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B0B4" w14:textId="548D61AC" w:rsidR="008F6C4F" w:rsidRPr="002353EB" w:rsidRDefault="008F6C4F" w:rsidP="002353EB">
      <w:pPr>
        <w:jc w:val="center"/>
        <w:rPr>
          <w:b/>
          <w:sz w:val="24"/>
          <w:szCs w:val="24"/>
        </w:rPr>
      </w:pPr>
      <w:r w:rsidRPr="002353EB">
        <w:rPr>
          <w:b/>
          <w:sz w:val="24"/>
          <w:szCs w:val="24"/>
        </w:rPr>
        <w:t xml:space="preserve">ДОГОВОР </w:t>
      </w:r>
      <w:r w:rsidR="002353EB" w:rsidRPr="002353EB">
        <w:rPr>
          <w:b/>
          <w:sz w:val="24"/>
          <w:szCs w:val="24"/>
        </w:rPr>
        <w:t>№</w:t>
      </w:r>
      <w:r w:rsidR="002353EB">
        <w:rPr>
          <w:b/>
          <w:sz w:val="24"/>
          <w:szCs w:val="24"/>
        </w:rPr>
        <w:t xml:space="preserve"> </w:t>
      </w:r>
      <w:r w:rsidR="009D4429" w:rsidRPr="00A7774F">
        <w:rPr>
          <w:b/>
          <w:sz w:val="24"/>
          <w:szCs w:val="24"/>
          <w:shd w:val="clear" w:color="auto" w:fill="FFFF00"/>
        </w:rPr>
        <w:t>______________</w:t>
      </w:r>
    </w:p>
    <w:p w14:paraId="7C05B0B5" w14:textId="77777777" w:rsidR="00643DBB" w:rsidRDefault="00AD2ABD">
      <w:pPr>
        <w:pStyle w:val="Standard"/>
        <w:jc w:val="center"/>
        <w:rPr>
          <w:b/>
        </w:rPr>
      </w:pPr>
      <w:r>
        <w:rPr>
          <w:b/>
        </w:rPr>
        <w:t>Абонентская плата</w:t>
      </w:r>
      <w:r w:rsidR="002B478A">
        <w:rPr>
          <w:b/>
        </w:rPr>
        <w:t xml:space="preserve"> средств </w:t>
      </w:r>
      <w:r w:rsidR="002254CC">
        <w:rPr>
          <w:b/>
        </w:rPr>
        <w:t>пожарной</w:t>
      </w:r>
      <w:r w:rsidR="00A02E8B" w:rsidRPr="00305939">
        <w:rPr>
          <w:b/>
        </w:rPr>
        <w:t xml:space="preserve"> сигнализации</w:t>
      </w:r>
    </w:p>
    <w:p w14:paraId="7C05B0B6" w14:textId="77777777" w:rsidR="00305939" w:rsidRPr="00305939" w:rsidRDefault="00305939">
      <w:pPr>
        <w:pStyle w:val="Standard"/>
        <w:jc w:val="center"/>
        <w:rPr>
          <w:b/>
        </w:rPr>
      </w:pPr>
    </w:p>
    <w:p w14:paraId="7C05B0B7" w14:textId="4988DA45" w:rsidR="00643DBB" w:rsidRPr="00305939" w:rsidRDefault="007A1C4A" w:rsidP="00305939">
      <w:pPr>
        <w:pStyle w:val="Standard"/>
        <w:jc w:val="center"/>
        <w:rPr>
          <w:b/>
        </w:rPr>
      </w:pPr>
      <w:r>
        <w:rPr>
          <w:b/>
        </w:rPr>
        <w:t xml:space="preserve">г. </w:t>
      </w:r>
      <w:r w:rsidR="006B5D45" w:rsidRPr="00A7774F">
        <w:rPr>
          <w:b/>
          <w:shd w:val="clear" w:color="auto" w:fill="FFFF00"/>
        </w:rPr>
        <w:t>_______</w:t>
      </w:r>
      <w:r w:rsidRPr="00A7774F">
        <w:rPr>
          <w:b/>
          <w:shd w:val="clear" w:color="auto" w:fill="FFFF00"/>
        </w:rPr>
        <w:t xml:space="preserve"> </w:t>
      </w:r>
      <w:r>
        <w:rPr>
          <w:b/>
        </w:rPr>
        <w:tab/>
      </w:r>
      <w:r>
        <w:rPr>
          <w:b/>
        </w:rPr>
        <w:tab/>
      </w:r>
      <w:r>
        <w:rPr>
          <w:b/>
        </w:rPr>
        <w:tab/>
      </w:r>
      <w:r>
        <w:rPr>
          <w:b/>
        </w:rPr>
        <w:tab/>
      </w:r>
      <w:r>
        <w:rPr>
          <w:b/>
        </w:rPr>
        <w:tab/>
      </w:r>
      <w:r>
        <w:rPr>
          <w:b/>
        </w:rPr>
        <w:tab/>
      </w:r>
      <w:r>
        <w:rPr>
          <w:b/>
        </w:rPr>
        <w:tab/>
      </w:r>
      <w:r>
        <w:rPr>
          <w:b/>
        </w:rPr>
        <w:tab/>
      </w:r>
      <w:r w:rsidR="00A02E8B" w:rsidRPr="00305939">
        <w:rPr>
          <w:b/>
        </w:rPr>
        <w:t>«</w:t>
      </w:r>
      <w:r w:rsidR="006B5D45" w:rsidRPr="00A7774F">
        <w:rPr>
          <w:b/>
          <w:shd w:val="clear" w:color="auto" w:fill="FFFF00"/>
        </w:rPr>
        <w:t>_</w:t>
      </w:r>
      <w:r w:rsidR="00A02E8B" w:rsidRPr="00305939">
        <w:rPr>
          <w:b/>
        </w:rPr>
        <w:t xml:space="preserve">» </w:t>
      </w:r>
      <w:r w:rsidR="006B5D45" w:rsidRPr="00A7774F">
        <w:rPr>
          <w:b/>
          <w:shd w:val="clear" w:color="auto" w:fill="FFFF00"/>
        </w:rPr>
        <w:t>_______</w:t>
      </w:r>
      <w:r>
        <w:rPr>
          <w:b/>
        </w:rPr>
        <w:t xml:space="preserve"> 20</w:t>
      </w:r>
      <w:r w:rsidR="006B5D45">
        <w:rPr>
          <w:b/>
        </w:rPr>
        <w:t>2_</w:t>
      </w:r>
      <w:r>
        <w:rPr>
          <w:b/>
        </w:rPr>
        <w:t xml:space="preserve"> года</w:t>
      </w:r>
    </w:p>
    <w:p w14:paraId="7C05B0B8" w14:textId="77777777" w:rsidR="00643DBB" w:rsidRPr="00305939" w:rsidRDefault="00643DBB">
      <w:pPr>
        <w:pStyle w:val="Standard"/>
        <w:ind w:firstLine="426"/>
        <w:jc w:val="both"/>
      </w:pPr>
    </w:p>
    <w:p w14:paraId="7C05B0B9" w14:textId="77777777" w:rsidR="00305939" w:rsidRPr="00A00F38" w:rsidRDefault="00305939" w:rsidP="00305939">
      <w:pPr>
        <w:jc w:val="both"/>
        <w:rPr>
          <w:b/>
          <w:sz w:val="24"/>
          <w:szCs w:val="24"/>
        </w:rPr>
      </w:pPr>
    </w:p>
    <w:p w14:paraId="7C05B0BA" w14:textId="08DDD024" w:rsidR="00305939" w:rsidRPr="00A00F38" w:rsidRDefault="00305939" w:rsidP="00305939">
      <w:pPr>
        <w:ind w:firstLine="708"/>
        <w:jc w:val="both"/>
        <w:rPr>
          <w:sz w:val="24"/>
          <w:szCs w:val="24"/>
        </w:rPr>
      </w:pPr>
      <w:r w:rsidRPr="00A00F38">
        <w:rPr>
          <w:b/>
          <w:sz w:val="24"/>
          <w:szCs w:val="24"/>
        </w:rPr>
        <w:t>Товарищество с ограниченной ответственностью (ТОО) «</w:t>
      </w:r>
      <w:r w:rsidR="002C7D20" w:rsidRPr="00A7774F">
        <w:rPr>
          <w:b/>
          <w:sz w:val="24"/>
          <w:szCs w:val="24"/>
          <w:shd w:val="clear" w:color="auto" w:fill="FFFF00"/>
        </w:rPr>
        <w:t>_______</w:t>
      </w:r>
      <w:r w:rsidRPr="00A00F38">
        <w:rPr>
          <w:b/>
          <w:sz w:val="24"/>
          <w:szCs w:val="24"/>
        </w:rPr>
        <w:t>»</w:t>
      </w:r>
      <w:r w:rsidRPr="00A00F38">
        <w:rPr>
          <w:sz w:val="24"/>
          <w:szCs w:val="24"/>
        </w:rPr>
        <w:t xml:space="preserve">, именуемое в дальнейшем </w:t>
      </w:r>
      <w:r w:rsidRPr="00A00F38">
        <w:rPr>
          <w:b/>
          <w:sz w:val="24"/>
          <w:szCs w:val="24"/>
        </w:rPr>
        <w:t>«Исполнитель»</w:t>
      </w:r>
      <w:r w:rsidRPr="00A00F38">
        <w:rPr>
          <w:sz w:val="24"/>
          <w:szCs w:val="24"/>
        </w:rPr>
        <w:t xml:space="preserve">, в лице директора </w:t>
      </w:r>
      <w:r w:rsidR="00DE1BBD" w:rsidRPr="00A7774F">
        <w:rPr>
          <w:b/>
          <w:sz w:val="24"/>
          <w:szCs w:val="24"/>
          <w:shd w:val="clear" w:color="auto" w:fill="FFFF00"/>
        </w:rPr>
        <w:t>_________</w:t>
      </w:r>
      <w:r w:rsidRPr="00A00F38">
        <w:rPr>
          <w:sz w:val="24"/>
          <w:szCs w:val="24"/>
        </w:rPr>
        <w:t xml:space="preserve">, действующего на основании Устава, с одной стороны, и </w:t>
      </w:r>
    </w:p>
    <w:p w14:paraId="7C05B0BB" w14:textId="05E2ED09" w:rsidR="00305939" w:rsidRPr="00A00F38" w:rsidRDefault="002353EB" w:rsidP="00305939">
      <w:pPr>
        <w:ind w:firstLine="708"/>
        <w:jc w:val="both"/>
        <w:rPr>
          <w:sz w:val="24"/>
          <w:szCs w:val="24"/>
        </w:rPr>
      </w:pPr>
      <w:r w:rsidRPr="00A00F38">
        <w:rPr>
          <w:b/>
          <w:sz w:val="24"/>
          <w:szCs w:val="24"/>
        </w:rPr>
        <w:t>Товарищество с ограниченной ответственностью (ТОО)</w:t>
      </w:r>
      <w:r w:rsidRPr="00A00F38">
        <w:rPr>
          <w:sz w:val="24"/>
          <w:szCs w:val="24"/>
        </w:rPr>
        <w:t xml:space="preserve"> </w:t>
      </w:r>
      <w:r w:rsidRPr="00A00F38">
        <w:rPr>
          <w:b/>
          <w:sz w:val="24"/>
          <w:szCs w:val="24"/>
        </w:rPr>
        <w:t>«</w:t>
      </w:r>
      <w:r w:rsidR="00D34492" w:rsidRPr="00A7774F">
        <w:rPr>
          <w:b/>
          <w:sz w:val="24"/>
          <w:szCs w:val="24"/>
          <w:shd w:val="clear" w:color="auto" w:fill="FFFF00"/>
        </w:rPr>
        <w:t>_______</w:t>
      </w:r>
      <w:r>
        <w:rPr>
          <w:b/>
          <w:sz w:val="24"/>
          <w:szCs w:val="24"/>
        </w:rPr>
        <w:t>»</w:t>
      </w:r>
      <w:r w:rsidRPr="00A00F38">
        <w:rPr>
          <w:sz w:val="24"/>
          <w:szCs w:val="24"/>
        </w:rPr>
        <w:t xml:space="preserve"> именуемый в дальнейшем </w:t>
      </w:r>
      <w:r w:rsidRPr="00A00F38">
        <w:rPr>
          <w:b/>
          <w:sz w:val="24"/>
          <w:szCs w:val="24"/>
        </w:rPr>
        <w:t>«Заказчик»</w:t>
      </w:r>
      <w:r>
        <w:rPr>
          <w:sz w:val="24"/>
          <w:szCs w:val="24"/>
        </w:rPr>
        <w:t>, в лице директор</w:t>
      </w:r>
      <w:r w:rsidR="001002CD">
        <w:rPr>
          <w:sz w:val="24"/>
          <w:szCs w:val="24"/>
        </w:rPr>
        <w:t>а</w:t>
      </w:r>
      <w:r>
        <w:rPr>
          <w:sz w:val="24"/>
          <w:szCs w:val="24"/>
        </w:rPr>
        <w:t xml:space="preserve"> </w:t>
      </w:r>
      <w:r w:rsidR="00D34492" w:rsidRPr="00A7774F">
        <w:rPr>
          <w:b/>
          <w:sz w:val="24"/>
          <w:szCs w:val="24"/>
          <w:shd w:val="clear" w:color="auto" w:fill="FFFF00"/>
        </w:rPr>
        <w:t>_________</w:t>
      </w:r>
      <w:r w:rsidRPr="001002CD">
        <w:rPr>
          <w:b/>
          <w:sz w:val="24"/>
          <w:szCs w:val="24"/>
        </w:rPr>
        <w:t>.</w:t>
      </w:r>
      <w:r w:rsidRPr="00A00F38">
        <w:rPr>
          <w:sz w:val="24"/>
          <w:szCs w:val="24"/>
        </w:rPr>
        <w:t xml:space="preserve">, </w:t>
      </w:r>
      <w:r w:rsidR="00305939" w:rsidRPr="00A00F38">
        <w:rPr>
          <w:sz w:val="24"/>
          <w:szCs w:val="24"/>
        </w:rPr>
        <w:t>действующ</w:t>
      </w:r>
      <w:r w:rsidR="00305939">
        <w:rPr>
          <w:sz w:val="24"/>
          <w:szCs w:val="24"/>
        </w:rPr>
        <w:t>ей</w:t>
      </w:r>
      <w:r w:rsidR="00305939" w:rsidRPr="00A00F38">
        <w:rPr>
          <w:sz w:val="24"/>
          <w:szCs w:val="24"/>
        </w:rPr>
        <w:t xml:space="preserve"> на основании </w:t>
      </w:r>
      <w:r w:rsidR="00A7774F" w:rsidRPr="00A00F38">
        <w:rPr>
          <w:sz w:val="24"/>
          <w:szCs w:val="24"/>
        </w:rPr>
        <w:t>Устава, с другой стороны</w:t>
      </w:r>
      <w:r w:rsidR="00305939" w:rsidRPr="00A00F38">
        <w:rPr>
          <w:sz w:val="24"/>
          <w:szCs w:val="24"/>
        </w:rPr>
        <w:t>, заключили настоящий договор (далее «Договор») о нижеследующем:</w:t>
      </w:r>
    </w:p>
    <w:p w14:paraId="7C05B0BC" w14:textId="77777777" w:rsidR="00B069B1" w:rsidRPr="00305939" w:rsidRDefault="00B069B1">
      <w:pPr>
        <w:pStyle w:val="BodyText21"/>
        <w:widowControl/>
        <w:ind w:right="-110"/>
        <w:jc w:val="center"/>
        <w:rPr>
          <w:rFonts w:ascii="Times New Roman" w:hAnsi="Times New Roman"/>
          <w:b/>
          <w:iCs/>
          <w:szCs w:val="24"/>
        </w:rPr>
      </w:pPr>
    </w:p>
    <w:p w14:paraId="7C05B0BD" w14:textId="77777777" w:rsidR="00305939" w:rsidRDefault="00305939" w:rsidP="00305939">
      <w:pPr>
        <w:pStyle w:val="BodyText21"/>
        <w:widowControl/>
        <w:numPr>
          <w:ilvl w:val="0"/>
          <w:numId w:val="4"/>
        </w:numPr>
        <w:ind w:right="-110"/>
        <w:jc w:val="center"/>
        <w:rPr>
          <w:rFonts w:ascii="Times New Roman" w:hAnsi="Times New Roman"/>
          <w:b/>
          <w:iCs/>
          <w:szCs w:val="24"/>
        </w:rPr>
      </w:pPr>
      <w:r>
        <w:rPr>
          <w:rFonts w:ascii="Times New Roman" w:hAnsi="Times New Roman"/>
          <w:b/>
          <w:iCs/>
          <w:szCs w:val="24"/>
        </w:rPr>
        <w:t>Понятия и Термины</w:t>
      </w:r>
    </w:p>
    <w:p w14:paraId="7C05B0BE" w14:textId="77777777" w:rsidR="00305939" w:rsidRPr="00305939" w:rsidRDefault="00305939" w:rsidP="00305939">
      <w:pPr>
        <w:pStyle w:val="BodyText21"/>
        <w:widowControl/>
        <w:ind w:right="-110"/>
        <w:rPr>
          <w:rFonts w:ascii="Times New Roman" w:hAnsi="Times New Roman"/>
          <w:b/>
          <w:iCs/>
          <w:szCs w:val="24"/>
        </w:rPr>
      </w:pPr>
    </w:p>
    <w:p w14:paraId="7C05B0BF" w14:textId="77777777" w:rsidR="00AD2ABD" w:rsidRDefault="00305939" w:rsidP="00AD2ABD">
      <w:pPr>
        <w:pStyle w:val="a8"/>
        <w:numPr>
          <w:ilvl w:val="1"/>
          <w:numId w:val="4"/>
        </w:numPr>
        <w:ind w:left="426"/>
        <w:jc w:val="both"/>
      </w:pPr>
      <w:r>
        <w:t xml:space="preserve"> </w:t>
      </w:r>
      <w:r w:rsidR="00A02E8B" w:rsidRPr="00305939">
        <w:t xml:space="preserve">Следующие термины в данном Договоре должны иметь такие значения, как </w:t>
      </w:r>
    </w:p>
    <w:p w14:paraId="7C05B0C0" w14:textId="77777777" w:rsidR="00AD2ABD" w:rsidRDefault="00A02E8B" w:rsidP="00AD2ABD">
      <w:pPr>
        <w:pStyle w:val="a8"/>
        <w:ind w:left="0"/>
        <w:jc w:val="both"/>
      </w:pPr>
      <w:r w:rsidRPr="00305939">
        <w:t>изложено ниже:</w:t>
      </w:r>
    </w:p>
    <w:p w14:paraId="7C05B0C1" w14:textId="77777777" w:rsidR="00AD2ABD" w:rsidRPr="00AD2ABD" w:rsidRDefault="001002CD" w:rsidP="00AD2ABD">
      <w:pPr>
        <w:pStyle w:val="a8"/>
        <w:numPr>
          <w:ilvl w:val="2"/>
          <w:numId w:val="4"/>
        </w:numPr>
        <w:ind w:left="0" w:firstLine="426"/>
        <w:jc w:val="both"/>
      </w:pPr>
      <w:r w:rsidRPr="00AD2ABD">
        <w:rPr>
          <w:color w:val="000000"/>
          <w:kern w:val="0"/>
          <w:lang w:eastAsia="en-US"/>
        </w:rPr>
        <w:t xml:space="preserve"> </w:t>
      </w:r>
      <w:r w:rsidR="00305939" w:rsidRPr="00AD2ABD">
        <w:rPr>
          <w:color w:val="000000"/>
          <w:kern w:val="0"/>
          <w:lang w:eastAsia="en-US"/>
        </w:rPr>
        <w:t>«</w:t>
      </w:r>
      <w:r w:rsidR="00AD2ABD" w:rsidRPr="00AD2ABD">
        <w:rPr>
          <w:color w:val="000000"/>
          <w:kern w:val="0"/>
          <w:lang w:eastAsia="en-US"/>
        </w:rPr>
        <w:t>Абонентская плата</w:t>
      </w:r>
      <w:r w:rsidR="00305939" w:rsidRPr="00AD2ABD">
        <w:rPr>
          <w:color w:val="000000"/>
          <w:kern w:val="0"/>
          <w:lang w:eastAsia="en-US"/>
        </w:rPr>
        <w:t>» означает цену, которая должна быть выплачена Заказчиком Исполнителю в рамках Договора за полное выполнение</w:t>
      </w:r>
      <w:r w:rsidR="00AD2ABD">
        <w:rPr>
          <w:color w:val="000000"/>
          <w:kern w:val="0"/>
          <w:lang w:eastAsia="en-US"/>
        </w:rPr>
        <w:t xml:space="preserve"> своих договорных обязательств;</w:t>
      </w:r>
    </w:p>
    <w:p w14:paraId="7C05B0C2" w14:textId="77777777" w:rsidR="00AD2ABD" w:rsidRDefault="001002CD" w:rsidP="00AD2ABD">
      <w:pPr>
        <w:pStyle w:val="a8"/>
        <w:numPr>
          <w:ilvl w:val="2"/>
          <w:numId w:val="4"/>
        </w:numPr>
        <w:ind w:left="0" w:firstLine="426"/>
        <w:jc w:val="both"/>
      </w:pPr>
      <w:r w:rsidRPr="00BE596A">
        <w:t xml:space="preserve"> </w:t>
      </w:r>
      <w:r w:rsidR="00BE596A" w:rsidRPr="00BE596A">
        <w:t>«Услуги»</w:t>
      </w:r>
      <w:r w:rsidR="00BE596A">
        <w:t xml:space="preserve"> означает</w:t>
      </w:r>
      <w:r w:rsidR="00A02E8B" w:rsidRPr="00305939">
        <w:t xml:space="preserve"> фо</w:t>
      </w:r>
      <w:r w:rsidR="00BE596A">
        <w:t>рмирование Тревожных сообщений</w:t>
      </w:r>
      <w:r w:rsidR="00A02E8B" w:rsidRPr="00305939">
        <w:t xml:space="preserve"> обеспечение готовности пульта централизованного наблюдения (ПЦН) для приема Тревожных Сообщений, формируемых в Помещении Клиента в период нахождения Помещения Клиента</w:t>
      </w:r>
      <w:r w:rsidR="00BE596A">
        <w:t>, их передачу Агенту,</w:t>
      </w:r>
      <w:r w:rsidR="00A02E8B" w:rsidRPr="00305939">
        <w:t xml:space="preserve"> направление Агентов в Помещение для обеспечения безопасности.</w:t>
      </w:r>
    </w:p>
    <w:p w14:paraId="7C05B0C3" w14:textId="77777777" w:rsidR="002614A4" w:rsidRDefault="00BE596A" w:rsidP="002614A4">
      <w:pPr>
        <w:pStyle w:val="a8"/>
        <w:numPr>
          <w:ilvl w:val="2"/>
          <w:numId w:val="4"/>
        </w:numPr>
        <w:ind w:left="0" w:firstLine="426"/>
        <w:jc w:val="both"/>
      </w:pPr>
      <w:r w:rsidRPr="00BE596A">
        <w:t>«Тревожное сообщение»</w:t>
      </w:r>
      <w:r w:rsidR="00A02E8B" w:rsidRPr="00305939">
        <w:t xml:space="preserve"> означает сообщение, сформированное установленным в Помещении Клиента и подключенным к ПЦН Компании Средством сигнализации при наступлении оговоренных договором.</w:t>
      </w:r>
    </w:p>
    <w:p w14:paraId="7C05B0C4" w14:textId="77777777" w:rsidR="002614A4" w:rsidRDefault="00BE596A" w:rsidP="002614A4">
      <w:pPr>
        <w:pStyle w:val="a8"/>
        <w:numPr>
          <w:ilvl w:val="2"/>
          <w:numId w:val="4"/>
        </w:numPr>
        <w:ind w:left="0" w:firstLine="426"/>
        <w:jc w:val="both"/>
      </w:pPr>
      <w:r w:rsidRPr="00BE596A">
        <w:t>«Средство сигнализации»</w:t>
      </w:r>
      <w:r w:rsidR="00A02E8B" w:rsidRPr="002614A4">
        <w:rPr>
          <w:b/>
        </w:rPr>
        <w:t xml:space="preserve"> </w:t>
      </w:r>
      <w:r w:rsidR="00A02E8B" w:rsidRPr="00305939">
        <w:t>означает специальное устройство или комплекс устройств, используем</w:t>
      </w:r>
      <w:r w:rsidR="00A02E8B" w:rsidRPr="002614A4">
        <w:rPr>
          <w:lang w:val="kk-KZ"/>
        </w:rPr>
        <w:t>ых</w:t>
      </w:r>
      <w:r w:rsidR="00A02E8B" w:rsidRPr="00305939">
        <w:t xml:space="preserve"> для формирования Тревожных сообщений и поддержания связи с ПЦН Компании, устанавливаемые в Помещении Клиента.</w:t>
      </w:r>
    </w:p>
    <w:p w14:paraId="7C05B0C5" w14:textId="77777777" w:rsidR="002614A4" w:rsidRDefault="00BE596A" w:rsidP="002614A4">
      <w:pPr>
        <w:pStyle w:val="a8"/>
        <w:numPr>
          <w:ilvl w:val="2"/>
          <w:numId w:val="4"/>
        </w:numPr>
        <w:ind w:left="0" w:firstLine="426"/>
        <w:jc w:val="both"/>
      </w:pPr>
      <w:r w:rsidRPr="00BE596A">
        <w:t>«Ложное срабатывание»</w:t>
      </w:r>
      <w:r w:rsidR="00A02E8B" w:rsidRPr="00305939">
        <w:t xml:space="preserve"> означает необоснованное формирование Тревожного сообщения Средством сигнализации при отсутствии причин.</w:t>
      </w:r>
    </w:p>
    <w:p w14:paraId="7C05B0C6" w14:textId="77777777" w:rsidR="00643DBB" w:rsidRPr="00305939" w:rsidRDefault="00BE596A" w:rsidP="002614A4">
      <w:pPr>
        <w:pStyle w:val="a8"/>
        <w:numPr>
          <w:ilvl w:val="2"/>
          <w:numId w:val="4"/>
        </w:numPr>
        <w:ind w:left="0" w:firstLine="426"/>
        <w:jc w:val="both"/>
      </w:pPr>
      <w:r w:rsidRPr="00BE596A">
        <w:t>«Ложный вызов»</w:t>
      </w:r>
      <w:r w:rsidR="00A02E8B" w:rsidRPr="00305939">
        <w:t xml:space="preserve"> означает формирование Тревожного сообщения вследствие действий или бездействия Клиента.</w:t>
      </w:r>
    </w:p>
    <w:p w14:paraId="7C05B0C7" w14:textId="77777777" w:rsidR="00643DBB" w:rsidRPr="00305939" w:rsidRDefault="00643DBB">
      <w:pPr>
        <w:pStyle w:val="Standard"/>
        <w:ind w:firstLine="6"/>
        <w:jc w:val="both"/>
      </w:pPr>
    </w:p>
    <w:p w14:paraId="7C05B0C8" w14:textId="77777777" w:rsidR="00643DBB" w:rsidRDefault="00A02E8B" w:rsidP="00BE596A">
      <w:pPr>
        <w:pStyle w:val="Standard"/>
        <w:keepNext/>
        <w:numPr>
          <w:ilvl w:val="0"/>
          <w:numId w:val="4"/>
        </w:numPr>
        <w:ind w:firstLine="6"/>
        <w:jc w:val="center"/>
        <w:rPr>
          <w:b/>
        </w:rPr>
      </w:pPr>
      <w:r w:rsidRPr="00305939">
        <w:rPr>
          <w:b/>
        </w:rPr>
        <w:t>Предмет договора</w:t>
      </w:r>
    </w:p>
    <w:p w14:paraId="7C05B0C9" w14:textId="77777777" w:rsidR="00BE596A" w:rsidRPr="00305939" w:rsidRDefault="00BE596A" w:rsidP="00BE596A">
      <w:pPr>
        <w:pStyle w:val="Standard"/>
        <w:keepNext/>
        <w:ind w:left="6"/>
        <w:rPr>
          <w:b/>
        </w:rPr>
      </w:pPr>
    </w:p>
    <w:p w14:paraId="7C05B0CA" w14:textId="77777777" w:rsidR="00F10140" w:rsidRDefault="00F10140">
      <w:pPr>
        <w:pStyle w:val="Standard"/>
        <w:ind w:firstLine="426"/>
        <w:jc w:val="both"/>
      </w:pPr>
      <w:r>
        <w:t>2.1. Заказчик передает для оказания Услуг Исполнителю Объекты, перечисленные в прилагаемых к Договору перечне и план (схеме) Объектов, оплачивает Услуги Исполнителя, а Исполнитель принимает под мониторинг Объекты.</w:t>
      </w:r>
    </w:p>
    <w:p w14:paraId="7C05B0CB" w14:textId="77777777" w:rsidR="00643DBB" w:rsidRPr="00305939" w:rsidRDefault="007878CA">
      <w:pPr>
        <w:pStyle w:val="Standard"/>
        <w:ind w:firstLine="426"/>
        <w:jc w:val="both"/>
      </w:pPr>
      <w:r>
        <w:t>2.2</w:t>
      </w:r>
      <w:r w:rsidR="00A02E8B" w:rsidRPr="00BE596A">
        <w:t>.</w:t>
      </w:r>
      <w:r w:rsidR="00A02E8B" w:rsidRPr="00305939">
        <w:rPr>
          <w:b/>
        </w:rPr>
        <w:t xml:space="preserve"> </w:t>
      </w:r>
      <w:r>
        <w:t>Исполнитель</w:t>
      </w:r>
      <w:r w:rsidR="00A02E8B" w:rsidRPr="00305939">
        <w:t xml:space="preserve"> соглашается предоставлять </w:t>
      </w:r>
      <w:r>
        <w:t>Заказчику</w:t>
      </w:r>
      <w:r w:rsidR="00F57E33">
        <w:t xml:space="preserve"> Услуги</w:t>
      </w:r>
      <w:r w:rsidR="00A02E8B" w:rsidRPr="00305939">
        <w:t xml:space="preserve">, а </w:t>
      </w:r>
      <w:r>
        <w:t>Заказчик</w:t>
      </w:r>
      <w:r w:rsidR="00A02E8B" w:rsidRPr="00305939">
        <w:t xml:space="preserve"> соглашается получать и оплачивать оказанные </w:t>
      </w:r>
      <w:r>
        <w:t>Исполнителем</w:t>
      </w:r>
      <w:r w:rsidR="00A02E8B" w:rsidRPr="00305939">
        <w:t xml:space="preserve"> услуги, в соответствии с условиями настоящего Договора.</w:t>
      </w:r>
    </w:p>
    <w:p w14:paraId="7C05B0CC" w14:textId="77777777" w:rsidR="00643DBB" w:rsidRPr="00305939" w:rsidRDefault="007878CA">
      <w:pPr>
        <w:pStyle w:val="Standard"/>
        <w:ind w:firstLine="426"/>
        <w:jc w:val="both"/>
      </w:pPr>
      <w:r w:rsidRPr="007878CA">
        <w:t>2.3</w:t>
      </w:r>
      <w:r w:rsidR="00A02E8B" w:rsidRPr="007878CA">
        <w:t>.</w:t>
      </w:r>
      <w:r w:rsidR="00A02E8B" w:rsidRPr="00305939">
        <w:t xml:space="preserve"> Компания предоставляет Услуги только в отношении Помещения, оборудованного Средствами</w:t>
      </w:r>
      <w:r w:rsidR="002254CC">
        <w:t xml:space="preserve"> пожарной</w:t>
      </w:r>
      <w:r w:rsidR="00A02E8B" w:rsidRPr="00305939">
        <w:t xml:space="preserve"> сигнализации при условии подключения их к </w:t>
      </w:r>
      <w:r>
        <w:t>ПЦН Исполнителя</w:t>
      </w:r>
      <w:r w:rsidR="00A02E8B" w:rsidRPr="00305939">
        <w:t xml:space="preserve">. </w:t>
      </w:r>
      <w:r w:rsidR="002254CC">
        <w:t>П</w:t>
      </w:r>
      <w:r w:rsidR="00A02E8B" w:rsidRPr="00305939">
        <w:t xml:space="preserve">редоставляются услуги </w:t>
      </w:r>
      <w:r w:rsidR="002254CC">
        <w:t>пожарной сигнализации.</w:t>
      </w:r>
      <w:r w:rsidR="00A02E8B" w:rsidRPr="00305939">
        <w:t xml:space="preserve"> При получении Тревожного сообщения </w:t>
      </w:r>
      <w:r>
        <w:t>Исполнитель</w:t>
      </w:r>
      <w:r w:rsidR="00A02E8B" w:rsidRPr="00305939">
        <w:t xml:space="preserve"> уведомляет об этом </w:t>
      </w:r>
      <w:r>
        <w:t>Заказчика</w:t>
      </w:r>
      <w:r w:rsidR="00A02E8B" w:rsidRPr="00305939">
        <w:t xml:space="preserve"> и отправляет своих Агентов в Помещение </w:t>
      </w:r>
      <w:r>
        <w:t>Заказчика</w:t>
      </w:r>
      <w:r w:rsidR="00A02E8B" w:rsidRPr="00305939">
        <w:t>.</w:t>
      </w:r>
    </w:p>
    <w:p w14:paraId="7C05B0CD" w14:textId="77777777" w:rsidR="00643DBB" w:rsidRPr="00305939" w:rsidRDefault="007878CA" w:rsidP="002254CC">
      <w:pPr>
        <w:pStyle w:val="Standard"/>
        <w:ind w:firstLine="426"/>
        <w:jc w:val="both"/>
      </w:pPr>
      <w:r>
        <w:t>2.4</w:t>
      </w:r>
      <w:r w:rsidR="00A02E8B" w:rsidRPr="007878CA">
        <w:t>.</w:t>
      </w:r>
      <w:r w:rsidR="00A02E8B" w:rsidRPr="00305939">
        <w:t xml:space="preserve"> </w:t>
      </w:r>
      <w:r>
        <w:t>Заказчик</w:t>
      </w:r>
      <w:r w:rsidR="00A02E8B" w:rsidRPr="00305939">
        <w:t xml:space="preserve"> настоящим обеспечивает доступ сотрудников </w:t>
      </w:r>
      <w:r>
        <w:t>Исполнителя</w:t>
      </w:r>
      <w:r w:rsidR="00A02E8B" w:rsidRPr="00305939">
        <w:t xml:space="preserve"> в его Помещение для целей оказания Услуг. </w:t>
      </w:r>
      <w:r>
        <w:t>Заказчик</w:t>
      </w:r>
      <w:r w:rsidR="00A02E8B" w:rsidRPr="00305939">
        <w:t xml:space="preserve"> заявляет </w:t>
      </w:r>
      <w:r>
        <w:t>Исполнителю</w:t>
      </w:r>
      <w:r w:rsidR="00A02E8B" w:rsidRPr="00305939">
        <w:t xml:space="preserve">, что получил все необходимые разрешения или одобрения от третьих лиц, необходимые для Агентов </w:t>
      </w:r>
      <w:r>
        <w:t>Исполнителя</w:t>
      </w:r>
      <w:r w:rsidR="00A02E8B" w:rsidRPr="00305939">
        <w:t xml:space="preserve"> для входа в </w:t>
      </w:r>
    </w:p>
    <w:p w14:paraId="7C05B0CE" w14:textId="77777777" w:rsidR="00643DBB" w:rsidRPr="00305939" w:rsidRDefault="002254CC">
      <w:pPr>
        <w:pStyle w:val="Standard"/>
        <w:ind w:firstLine="426"/>
        <w:jc w:val="both"/>
      </w:pPr>
      <w:r>
        <w:t>2.5</w:t>
      </w:r>
      <w:r w:rsidR="00A02E8B" w:rsidRPr="007878CA">
        <w:t>.</w:t>
      </w:r>
      <w:r w:rsidR="00A02E8B" w:rsidRPr="00305939">
        <w:t xml:space="preserve"> </w:t>
      </w:r>
      <w:r w:rsidR="007878CA">
        <w:t>Исполнитель</w:t>
      </w:r>
      <w:r w:rsidR="00A02E8B" w:rsidRPr="00305939">
        <w:t xml:space="preserve"> не несет ответственность за помещения, которые не оборудованы средствами</w:t>
      </w:r>
      <w:r>
        <w:t xml:space="preserve"> пожарной</w:t>
      </w:r>
      <w:r w:rsidR="00A02E8B" w:rsidRPr="00305939">
        <w:t xml:space="preserve"> сигнализации по вине или инициативе </w:t>
      </w:r>
      <w:r w:rsidR="007878CA">
        <w:t>Заказчика</w:t>
      </w:r>
      <w:r>
        <w:t>.</w:t>
      </w:r>
    </w:p>
    <w:p w14:paraId="7C05B0CF" w14:textId="77777777" w:rsidR="002254CC" w:rsidRDefault="002254CC">
      <w:pPr>
        <w:pStyle w:val="Standard"/>
        <w:ind w:firstLine="426"/>
        <w:jc w:val="both"/>
      </w:pPr>
      <w:r>
        <w:t>2.6</w:t>
      </w:r>
      <w:r w:rsidR="00A02E8B" w:rsidRPr="007878CA">
        <w:t>.</w:t>
      </w:r>
      <w:r w:rsidR="00A02E8B" w:rsidRPr="00305939">
        <w:t xml:space="preserve"> Стороны согласились при этом, что Услуга предоставляется исключительно </w:t>
      </w:r>
      <w:r w:rsidR="007878CA">
        <w:t>Заказчику</w:t>
      </w:r>
      <w:r w:rsidR="00A02E8B" w:rsidRPr="00305939">
        <w:t xml:space="preserve"> и обсл</w:t>
      </w:r>
      <w:r w:rsidR="007878CA">
        <w:t>уживает только Помещение Заказчика, указанное в приложении к настоящему договору.</w:t>
      </w:r>
    </w:p>
    <w:p w14:paraId="7C05B0D0" w14:textId="77777777" w:rsidR="00643DBB" w:rsidRPr="00305939" w:rsidRDefault="002254CC">
      <w:pPr>
        <w:pStyle w:val="Standard"/>
        <w:ind w:firstLine="426"/>
        <w:jc w:val="both"/>
      </w:pPr>
      <w:r>
        <w:br w:type="page"/>
      </w:r>
    </w:p>
    <w:p w14:paraId="7C05B0D1" w14:textId="77777777" w:rsidR="00643DBB" w:rsidRPr="00305939" w:rsidRDefault="00643DBB">
      <w:pPr>
        <w:pStyle w:val="Standard"/>
        <w:jc w:val="center"/>
        <w:rPr>
          <w:b/>
        </w:rPr>
      </w:pPr>
    </w:p>
    <w:p w14:paraId="7C05B0D2" w14:textId="77777777" w:rsidR="00643DBB" w:rsidRDefault="00A02E8B" w:rsidP="00154BC5">
      <w:pPr>
        <w:pStyle w:val="Standard"/>
        <w:numPr>
          <w:ilvl w:val="0"/>
          <w:numId w:val="4"/>
        </w:numPr>
        <w:jc w:val="center"/>
        <w:rPr>
          <w:b/>
        </w:rPr>
      </w:pPr>
      <w:r w:rsidRPr="00305939">
        <w:rPr>
          <w:b/>
        </w:rPr>
        <w:t>Права и обязанности сторон</w:t>
      </w:r>
    </w:p>
    <w:p w14:paraId="7C05B0D3" w14:textId="77777777" w:rsidR="00154BC5" w:rsidRPr="00305939" w:rsidRDefault="00154BC5" w:rsidP="00154BC5">
      <w:pPr>
        <w:pStyle w:val="Standard"/>
        <w:rPr>
          <w:b/>
        </w:rPr>
      </w:pPr>
    </w:p>
    <w:p w14:paraId="7C05B0D4" w14:textId="77777777" w:rsidR="00643DBB" w:rsidRPr="00154BC5" w:rsidRDefault="007878CA">
      <w:pPr>
        <w:pStyle w:val="Standard"/>
        <w:ind w:firstLine="426"/>
        <w:jc w:val="both"/>
      </w:pPr>
      <w:r w:rsidRPr="00154BC5">
        <w:t>3.1. Исполнитель</w:t>
      </w:r>
      <w:r w:rsidR="00A02E8B" w:rsidRPr="00154BC5">
        <w:t xml:space="preserve"> обязуется:</w:t>
      </w:r>
    </w:p>
    <w:p w14:paraId="7C05B0D5" w14:textId="77777777" w:rsidR="00643DBB" w:rsidRPr="00305939" w:rsidRDefault="00A02E8B">
      <w:pPr>
        <w:pStyle w:val="Standard"/>
        <w:ind w:firstLine="426"/>
        <w:jc w:val="both"/>
      </w:pPr>
      <w:r w:rsidRPr="0019275A">
        <w:t>3.1.1.</w:t>
      </w:r>
      <w:r w:rsidR="0019275A">
        <w:rPr>
          <w:b/>
        </w:rPr>
        <w:t xml:space="preserve"> </w:t>
      </w:r>
      <w:r w:rsidRPr="00305939">
        <w:t xml:space="preserve">Обеспечить контроль состояния средств сигнализации в помещении </w:t>
      </w:r>
      <w:r w:rsidR="007878CA">
        <w:t>Заказчика</w:t>
      </w:r>
      <w:r w:rsidRPr="00305939">
        <w:t xml:space="preserve"> посредством сети </w:t>
      </w:r>
      <w:r w:rsidRPr="00305939">
        <w:rPr>
          <w:lang w:val="en-US"/>
        </w:rPr>
        <w:t>GSM</w:t>
      </w:r>
      <w:r w:rsidRPr="00305939">
        <w:t>.</w:t>
      </w:r>
    </w:p>
    <w:p w14:paraId="7C05B0D6" w14:textId="77777777" w:rsidR="00643DBB" w:rsidRPr="00305939" w:rsidRDefault="00A02E8B">
      <w:pPr>
        <w:pStyle w:val="Standard"/>
        <w:ind w:firstLine="426"/>
        <w:jc w:val="both"/>
      </w:pPr>
      <w:r w:rsidRPr="0019275A">
        <w:t>3.1.2.</w:t>
      </w:r>
      <w:r w:rsidRPr="00305939">
        <w:t xml:space="preserve"> Незамедлительно оповещать Агентов субподрядчика при срабатывании тревожной сигнализации в соответствии </w:t>
      </w:r>
      <w:r w:rsidR="003463C2" w:rsidRPr="00305939">
        <w:t>с условиями настоящего договора.</w:t>
      </w:r>
    </w:p>
    <w:p w14:paraId="7C05B0D7" w14:textId="77777777" w:rsidR="007029F6" w:rsidRPr="00305939" w:rsidRDefault="007029F6">
      <w:pPr>
        <w:pStyle w:val="Standard"/>
        <w:ind w:firstLine="426"/>
        <w:jc w:val="both"/>
      </w:pPr>
      <w:r w:rsidRPr="0019275A">
        <w:t>3.1.3.</w:t>
      </w:r>
      <w:r w:rsidR="007878CA">
        <w:rPr>
          <w:b/>
        </w:rPr>
        <w:t xml:space="preserve"> </w:t>
      </w:r>
      <w:r w:rsidR="003463C2" w:rsidRPr="00305939">
        <w:t xml:space="preserve">Оказывать услугу замены кодового пароля по запросу </w:t>
      </w:r>
      <w:r w:rsidR="007878CA">
        <w:t>Заказчика</w:t>
      </w:r>
      <w:r w:rsidRPr="00305939">
        <w:t xml:space="preserve"> в счет абонентской платы</w:t>
      </w:r>
      <w:r w:rsidR="003463C2" w:rsidRPr="00305939">
        <w:t>.</w:t>
      </w:r>
    </w:p>
    <w:p w14:paraId="7C05B0D8" w14:textId="77777777" w:rsidR="00643DBB" w:rsidRPr="00305939" w:rsidRDefault="00F57E33">
      <w:pPr>
        <w:pStyle w:val="Standard"/>
        <w:ind w:firstLine="426"/>
        <w:jc w:val="both"/>
      </w:pPr>
      <w:r>
        <w:t>3.1.4</w:t>
      </w:r>
      <w:r w:rsidR="00A02E8B" w:rsidRPr="0019275A">
        <w:t>.</w:t>
      </w:r>
      <w:r w:rsidR="0019275A">
        <w:t xml:space="preserve"> </w:t>
      </w:r>
      <w:r w:rsidR="00A02E8B" w:rsidRPr="0019275A">
        <w:t>Оказывать</w:t>
      </w:r>
      <w:r w:rsidR="00A02E8B" w:rsidRPr="00305939">
        <w:t xml:space="preserve"> услуги по настоящему Дого</w:t>
      </w:r>
      <w:r w:rsidR="003463C2" w:rsidRPr="00305939">
        <w:t>вору качественно и своевременно.</w:t>
      </w:r>
    </w:p>
    <w:p w14:paraId="7C05B0D9" w14:textId="77777777" w:rsidR="00643DBB" w:rsidRPr="00305939" w:rsidRDefault="00F57E33" w:rsidP="00661DFF">
      <w:pPr>
        <w:pStyle w:val="Standard"/>
        <w:ind w:firstLine="426"/>
        <w:jc w:val="both"/>
      </w:pPr>
      <w:r>
        <w:t>3.1.5</w:t>
      </w:r>
      <w:r w:rsidR="00A02E8B" w:rsidRPr="0019275A">
        <w:t>.</w:t>
      </w:r>
      <w:r w:rsidR="0019275A">
        <w:rPr>
          <w:b/>
        </w:rPr>
        <w:t xml:space="preserve"> </w:t>
      </w:r>
      <w:r w:rsidR="00A02E8B" w:rsidRPr="00305939">
        <w:t xml:space="preserve">Заключить договор гражданско-правовой ответственности за причинения ущерба имуществу </w:t>
      </w:r>
      <w:r w:rsidR="007878CA">
        <w:t>Заказчика</w:t>
      </w:r>
      <w:r w:rsidR="00A02E8B" w:rsidRPr="00305939">
        <w:t>, причиненного в резу</w:t>
      </w:r>
      <w:r w:rsidR="00661DFF" w:rsidRPr="00305939">
        <w:t xml:space="preserve">льтате оказания услуг </w:t>
      </w:r>
      <w:r w:rsidR="007878CA">
        <w:t>Исполнителем</w:t>
      </w:r>
      <w:r w:rsidR="00661DFF" w:rsidRPr="00305939">
        <w:t>.</w:t>
      </w:r>
    </w:p>
    <w:p w14:paraId="7C05B0DA" w14:textId="77777777" w:rsidR="00643DBB" w:rsidRPr="00305939" w:rsidRDefault="00A02E8B">
      <w:pPr>
        <w:pStyle w:val="Standard"/>
        <w:ind w:firstLine="426"/>
        <w:jc w:val="both"/>
      </w:pPr>
      <w:r w:rsidRPr="0019275A">
        <w:t>3.1.</w:t>
      </w:r>
      <w:r w:rsidR="00F57E33">
        <w:t>6</w:t>
      </w:r>
      <w:r w:rsidRPr="0019275A">
        <w:t>.</w:t>
      </w:r>
      <w:r w:rsidR="007878CA">
        <w:t xml:space="preserve"> </w:t>
      </w:r>
      <w:r w:rsidRPr="00305939">
        <w:t xml:space="preserve">Своевременно обеспечить выполнение Агентами реагирование на </w:t>
      </w:r>
      <w:r w:rsidR="007878CA">
        <w:t>любой Сигнал с помещения Заказчика</w:t>
      </w:r>
      <w:r w:rsidRPr="00305939">
        <w:t xml:space="preserve"> выездом вооруженной мобильной группы Агента в форменной одежде;</w:t>
      </w:r>
    </w:p>
    <w:p w14:paraId="7C05B0DB" w14:textId="77777777" w:rsidR="00643DBB" w:rsidRPr="00305939" w:rsidRDefault="00F57E33">
      <w:pPr>
        <w:pStyle w:val="Standard"/>
        <w:ind w:firstLine="426"/>
        <w:jc w:val="both"/>
      </w:pPr>
      <w:r>
        <w:t>3.1.7</w:t>
      </w:r>
      <w:r w:rsidR="00A02E8B" w:rsidRPr="0019275A">
        <w:t>.</w:t>
      </w:r>
      <w:r w:rsidR="00A02E8B" w:rsidRPr="00305939">
        <w:t xml:space="preserve"> Осуществлять эксплуатационное обслуживание приборов сигнализации и устранять поломки в согласованный Сторонами срок.</w:t>
      </w:r>
    </w:p>
    <w:p w14:paraId="7C05B0DC" w14:textId="77777777" w:rsidR="00643DBB" w:rsidRPr="00305939" w:rsidRDefault="00F57E33">
      <w:pPr>
        <w:pStyle w:val="Standard"/>
        <w:ind w:firstLine="426"/>
        <w:jc w:val="both"/>
      </w:pPr>
      <w:r>
        <w:t>3.1.8</w:t>
      </w:r>
      <w:r w:rsidR="00A02E8B" w:rsidRPr="0019275A">
        <w:t>.</w:t>
      </w:r>
      <w:r w:rsidR="00A02E8B" w:rsidRPr="00305939">
        <w:t xml:space="preserve"> Осуществить выставление</w:t>
      </w:r>
      <w:r w:rsidR="00D243A4" w:rsidRPr="00305939">
        <w:t xml:space="preserve"> физического поста</w:t>
      </w:r>
      <w:r w:rsidR="00A02E8B" w:rsidRPr="00305939">
        <w:t xml:space="preserve"> Агент</w:t>
      </w:r>
      <w:r w:rsidR="00D243A4" w:rsidRPr="00305939">
        <w:t>а</w:t>
      </w:r>
      <w:r w:rsidR="00A02E8B" w:rsidRPr="00305939">
        <w:t xml:space="preserve"> на объекте в случаях:</w:t>
      </w:r>
    </w:p>
    <w:p w14:paraId="7C05B0DD" w14:textId="77777777" w:rsidR="00643DBB" w:rsidRPr="00305939" w:rsidRDefault="00A02E8B" w:rsidP="007878CA">
      <w:pPr>
        <w:pStyle w:val="Standard"/>
        <w:numPr>
          <w:ilvl w:val="0"/>
          <w:numId w:val="11"/>
        </w:numPr>
        <w:jc w:val="both"/>
      </w:pPr>
      <w:r w:rsidRPr="00305939">
        <w:t>нарушения целостности объекта, обнаруженного по прибытии Агентов на объект;</w:t>
      </w:r>
    </w:p>
    <w:p w14:paraId="7C05B0DE" w14:textId="77777777" w:rsidR="00161228" w:rsidRPr="00305939" w:rsidRDefault="00A02E8B" w:rsidP="0019275A">
      <w:pPr>
        <w:pStyle w:val="Standard"/>
        <w:numPr>
          <w:ilvl w:val="0"/>
          <w:numId w:val="11"/>
        </w:numPr>
        <w:jc w:val="both"/>
      </w:pPr>
      <w:r w:rsidRPr="00305939">
        <w:t>срабатывании сигнализации и повторной не постановки объекта под мониторинг.</w:t>
      </w:r>
    </w:p>
    <w:p w14:paraId="7C05B0DF" w14:textId="77777777" w:rsidR="00643DBB" w:rsidRPr="00305939" w:rsidRDefault="00161228" w:rsidP="0019275A">
      <w:pPr>
        <w:pStyle w:val="Standard"/>
        <w:ind w:firstLine="426"/>
        <w:jc w:val="both"/>
      </w:pPr>
      <w:r w:rsidRPr="00305939">
        <w:t>В обоих случаях</w:t>
      </w:r>
      <w:r w:rsidR="00661DFF" w:rsidRPr="00305939">
        <w:t xml:space="preserve">, </w:t>
      </w:r>
      <w:r w:rsidR="00D243A4" w:rsidRPr="00305939">
        <w:t>физический</w:t>
      </w:r>
      <w:r w:rsidRPr="00305939">
        <w:t xml:space="preserve"> п</w:t>
      </w:r>
      <w:r w:rsidR="00A02E8B" w:rsidRPr="00305939">
        <w:t>ост Агента</w:t>
      </w:r>
      <w:r w:rsidR="00661DFF" w:rsidRPr="00305939">
        <w:t>,</w:t>
      </w:r>
      <w:r w:rsidR="00A02E8B" w:rsidRPr="00305939">
        <w:t xml:space="preserve"> будет находиться</w:t>
      </w:r>
      <w:r w:rsidR="00D243A4" w:rsidRPr="00305939">
        <w:t xml:space="preserve"> на объекте до прибытия </w:t>
      </w:r>
      <w:r w:rsidR="0019275A">
        <w:t>Заказчика</w:t>
      </w:r>
      <w:r w:rsidR="00D243A4" w:rsidRPr="00305939">
        <w:t xml:space="preserve">, </w:t>
      </w:r>
      <w:r w:rsidR="00A02E8B" w:rsidRPr="00305939">
        <w:t xml:space="preserve">уполномоченного представителя </w:t>
      </w:r>
      <w:r w:rsidR="0019275A">
        <w:t>Заказчика</w:t>
      </w:r>
      <w:r w:rsidR="00A02E8B" w:rsidRPr="00305939">
        <w:t xml:space="preserve">, либо ответственного лица </w:t>
      </w:r>
      <w:r w:rsidR="0019275A">
        <w:t>Заказчика</w:t>
      </w:r>
      <w:r w:rsidR="00A02E8B" w:rsidRPr="00305939">
        <w:t>,</w:t>
      </w:r>
      <w:r w:rsidR="00661DFF" w:rsidRPr="00305939">
        <w:t xml:space="preserve"> данная услуга будет считаться бесплатной только за</w:t>
      </w:r>
      <w:r w:rsidR="00A02E8B" w:rsidRPr="00305939">
        <w:t xml:space="preserve"> 1 (</w:t>
      </w:r>
      <w:r w:rsidR="00661DFF" w:rsidRPr="00305939">
        <w:t xml:space="preserve">первый) час охраны с момента выставления, за </w:t>
      </w:r>
      <w:r w:rsidR="00661DFF" w:rsidRPr="0019275A">
        <w:t>каждый последующий час</w:t>
      </w:r>
      <w:r w:rsidR="00661DFF" w:rsidRPr="00305939">
        <w:t>, пост физической охраны</w:t>
      </w:r>
      <w:r w:rsidR="00A02E8B" w:rsidRPr="00305939">
        <w:t xml:space="preserve"> </w:t>
      </w:r>
      <w:r w:rsidR="00661DFF" w:rsidRPr="00305939">
        <w:t>буде</w:t>
      </w:r>
      <w:r w:rsidR="007029F6" w:rsidRPr="00305939">
        <w:t xml:space="preserve">т оплачен </w:t>
      </w:r>
      <w:r w:rsidR="0019275A">
        <w:t>Заказчиком</w:t>
      </w:r>
      <w:r w:rsidR="007029F6" w:rsidRPr="00305939">
        <w:t xml:space="preserve"> по тарифу 3 000 (три тысячи</w:t>
      </w:r>
      <w:r w:rsidR="00661DFF" w:rsidRPr="00305939">
        <w:t>) тенге с учетом НДС.</w:t>
      </w:r>
    </w:p>
    <w:p w14:paraId="7C05B0E0" w14:textId="77777777" w:rsidR="00643DBB" w:rsidRPr="00154BC5" w:rsidRDefault="00A02E8B">
      <w:pPr>
        <w:pStyle w:val="Standard"/>
        <w:ind w:firstLine="426"/>
        <w:jc w:val="both"/>
      </w:pPr>
      <w:r w:rsidRPr="00154BC5">
        <w:t xml:space="preserve">3.2. </w:t>
      </w:r>
      <w:r w:rsidR="0019275A" w:rsidRPr="00154BC5">
        <w:t>Заказчик</w:t>
      </w:r>
      <w:r w:rsidRPr="00154BC5">
        <w:t xml:space="preserve"> обязуется:</w:t>
      </w:r>
    </w:p>
    <w:p w14:paraId="7C05B0E1" w14:textId="77777777" w:rsidR="00643DBB" w:rsidRPr="00305939" w:rsidRDefault="00A02E8B">
      <w:pPr>
        <w:pStyle w:val="Standard"/>
        <w:ind w:firstLine="426"/>
        <w:jc w:val="both"/>
      </w:pPr>
      <w:r w:rsidRPr="00154BC5">
        <w:t>3.2.1.</w:t>
      </w:r>
      <w:r w:rsidRPr="00305939">
        <w:t xml:space="preserve"> Обеспечить работникам </w:t>
      </w:r>
      <w:r w:rsidR="0019275A">
        <w:t>Исполнителя</w:t>
      </w:r>
      <w:r w:rsidRPr="00305939">
        <w:t xml:space="preserve"> свободный доступ к Средствам сигнализации, установленному в Помещении </w:t>
      </w:r>
      <w:r w:rsidR="0019275A">
        <w:t>Заказчика</w:t>
      </w:r>
      <w:r w:rsidRPr="00305939">
        <w:t>, обеспечить и предоставить им услови</w:t>
      </w:r>
      <w:r w:rsidR="0019275A">
        <w:t>я и инвентарь, необходимые для</w:t>
      </w:r>
      <w:r w:rsidRPr="00305939">
        <w:t xml:space="preserve"> безопасного производства работ (действий) в соответствии с правилами и</w:t>
      </w:r>
      <w:r w:rsidR="0019275A">
        <w:t xml:space="preserve"> нормами техники безопасности, надлежащего оказания Услуг,</w:t>
      </w:r>
      <w:r w:rsidRPr="00305939">
        <w:t xml:space="preserve"> ведения работ на высоте (лестницы, подъемные механизмы и прочее)</w:t>
      </w:r>
    </w:p>
    <w:p w14:paraId="7C05B0E2" w14:textId="77777777" w:rsidR="00643DBB" w:rsidRPr="00305939" w:rsidRDefault="00512790">
      <w:pPr>
        <w:pStyle w:val="Standard"/>
        <w:ind w:firstLine="426"/>
        <w:jc w:val="both"/>
      </w:pPr>
      <w:r>
        <w:t>3.2.2</w:t>
      </w:r>
      <w:r w:rsidR="00A02E8B" w:rsidRPr="00154BC5">
        <w:t>.</w:t>
      </w:r>
      <w:r w:rsidR="00A02E8B" w:rsidRPr="00305939">
        <w:rPr>
          <w:b/>
        </w:rPr>
        <w:t xml:space="preserve"> </w:t>
      </w:r>
      <w:r w:rsidR="00A02E8B" w:rsidRPr="00305939">
        <w:t>Ограничить доступ к установленным Средствам сигнализации любых посторонних лиц.</w:t>
      </w:r>
    </w:p>
    <w:p w14:paraId="7C05B0E3" w14:textId="77777777" w:rsidR="00643DBB" w:rsidRPr="00305939" w:rsidRDefault="00512790" w:rsidP="003D7AF9">
      <w:pPr>
        <w:pStyle w:val="Textbodyindent"/>
        <w:ind w:left="0"/>
        <w:rPr>
          <w:lang w:val="ru-RU"/>
        </w:rPr>
      </w:pPr>
      <w:r>
        <w:rPr>
          <w:lang w:val="ru-RU"/>
        </w:rPr>
        <w:t>3.2.3</w:t>
      </w:r>
      <w:r w:rsidR="00A02E8B" w:rsidRPr="00154BC5">
        <w:rPr>
          <w:lang w:val="ru-RU"/>
        </w:rPr>
        <w:t>.</w:t>
      </w:r>
      <w:r w:rsidR="00A02E8B" w:rsidRPr="00305939">
        <w:rPr>
          <w:lang w:val="ru-RU"/>
        </w:rPr>
        <w:t xml:space="preserve"> Не</w:t>
      </w:r>
      <w:r w:rsidR="00661DFF" w:rsidRPr="00305939">
        <w:rPr>
          <w:lang w:val="ru-RU"/>
        </w:rPr>
        <w:t>замедлительно</w:t>
      </w:r>
      <w:r w:rsidR="00A02E8B" w:rsidRPr="00305939">
        <w:rPr>
          <w:lang w:val="ru-RU"/>
        </w:rPr>
        <w:t xml:space="preserve"> сообщать Компании о любых возникших неисправностях или нару</w:t>
      </w:r>
      <w:r w:rsidR="00D243A4" w:rsidRPr="00305939">
        <w:rPr>
          <w:lang w:val="ru-RU"/>
        </w:rPr>
        <w:t>шениях в Средстве сигнализации,</w:t>
      </w:r>
      <w:r w:rsidR="00A02E8B" w:rsidRPr="00305939">
        <w:rPr>
          <w:lang w:val="ru-RU"/>
        </w:rPr>
        <w:t xml:space="preserve"> либо об Изменении о</w:t>
      </w:r>
      <w:r w:rsidR="0019275A">
        <w:rPr>
          <w:lang w:val="ru-RU"/>
        </w:rPr>
        <w:t>бстоятельств в Помещении Заказчика</w:t>
      </w:r>
      <w:r w:rsidR="00A02E8B" w:rsidRPr="00305939">
        <w:rPr>
          <w:lang w:val="ru-RU"/>
        </w:rPr>
        <w:t>.</w:t>
      </w:r>
    </w:p>
    <w:p w14:paraId="7C05B0E4" w14:textId="77777777" w:rsidR="00643DBB" w:rsidRPr="00305939" w:rsidRDefault="00512790" w:rsidP="003D7AF9">
      <w:pPr>
        <w:pStyle w:val="Textbodyindent"/>
        <w:ind w:left="0"/>
        <w:rPr>
          <w:lang w:val="ru-RU"/>
        </w:rPr>
      </w:pPr>
      <w:r>
        <w:rPr>
          <w:lang w:val="ru-RU"/>
        </w:rPr>
        <w:t>3.2.4</w:t>
      </w:r>
      <w:r w:rsidR="00A02E8B" w:rsidRPr="00154BC5">
        <w:rPr>
          <w:lang w:val="ru-RU"/>
        </w:rPr>
        <w:t>.</w:t>
      </w:r>
      <w:r w:rsidR="00A02E8B" w:rsidRPr="00305939">
        <w:rPr>
          <w:lang w:val="ru-RU"/>
        </w:rPr>
        <w:t xml:space="preserve"> Не производить ремонт Средств сигнализации или замену их</w:t>
      </w:r>
      <w:r w:rsidR="00661DFF" w:rsidRPr="00305939">
        <w:rPr>
          <w:lang w:val="ru-RU"/>
        </w:rPr>
        <w:t xml:space="preserve"> комплектующих (батарейки, блок</w:t>
      </w:r>
      <w:r w:rsidR="00A02E8B" w:rsidRPr="00305939">
        <w:rPr>
          <w:lang w:val="ru-RU"/>
        </w:rPr>
        <w:t xml:space="preserve"> питания) самостоятельно. В случае самостоятельного ремонта Средств сигнализации или замену их комплектующих (батарейки, блоки питания) </w:t>
      </w:r>
      <w:r w:rsidR="0019275A">
        <w:rPr>
          <w:lang w:val="ru-RU"/>
        </w:rPr>
        <w:t>Заказчиком</w:t>
      </w:r>
      <w:r w:rsidR="00A02E8B" w:rsidRPr="00305939">
        <w:rPr>
          <w:lang w:val="ru-RU"/>
        </w:rPr>
        <w:t>, гарантия на них будет считаться недействительной.</w:t>
      </w:r>
      <w:r w:rsidR="00EC55A6" w:rsidRPr="00305939">
        <w:rPr>
          <w:lang w:val="ru-RU"/>
        </w:rPr>
        <w:t xml:space="preserve"> Гарантия на период 12 месяцев дается </w:t>
      </w:r>
      <w:r w:rsidR="0019275A">
        <w:rPr>
          <w:lang w:val="ru-RU"/>
        </w:rPr>
        <w:t>Заказчику</w:t>
      </w:r>
      <w:r w:rsidR="00EC55A6" w:rsidRPr="00305939">
        <w:rPr>
          <w:lang w:val="ru-RU"/>
        </w:rPr>
        <w:t xml:space="preserve"> </w:t>
      </w:r>
      <w:r w:rsidR="0019275A">
        <w:rPr>
          <w:lang w:val="ru-RU"/>
        </w:rPr>
        <w:t>Исполнителем</w:t>
      </w:r>
      <w:r w:rsidR="00EC55A6" w:rsidRPr="00305939">
        <w:rPr>
          <w:lang w:val="ru-RU"/>
        </w:rPr>
        <w:t xml:space="preserve"> только на купленное оборудование и действует со дня заключения настоящего Договора.</w:t>
      </w:r>
    </w:p>
    <w:p w14:paraId="7C05B0E5" w14:textId="77777777" w:rsidR="00643DBB" w:rsidRPr="00305939" w:rsidRDefault="00512790" w:rsidP="003D7AF9">
      <w:pPr>
        <w:pStyle w:val="Textbodyindent"/>
        <w:ind w:left="0"/>
        <w:rPr>
          <w:lang w:val="ru-RU"/>
        </w:rPr>
      </w:pPr>
      <w:r>
        <w:rPr>
          <w:lang w:val="ru-RU"/>
        </w:rPr>
        <w:t>3.2.5</w:t>
      </w:r>
      <w:r w:rsidR="00A02E8B" w:rsidRPr="00154BC5">
        <w:rPr>
          <w:lang w:val="ru-RU"/>
        </w:rPr>
        <w:t>.</w:t>
      </w:r>
      <w:r w:rsidR="00A02E8B" w:rsidRPr="00305939">
        <w:rPr>
          <w:lang w:val="ru-RU"/>
        </w:rPr>
        <w:t xml:space="preserve"> Производить оплату замены комплектующих (батарейки, блоки питания) Средств безопасности, согласно установленному прайсу </w:t>
      </w:r>
      <w:r w:rsidR="0019275A">
        <w:rPr>
          <w:lang w:val="ru-RU"/>
        </w:rPr>
        <w:t>Исполнителя</w:t>
      </w:r>
      <w:r w:rsidR="009D65CF" w:rsidRPr="00305939">
        <w:rPr>
          <w:lang w:val="ru-RU"/>
        </w:rPr>
        <w:t xml:space="preserve"> на момент обращения</w:t>
      </w:r>
      <w:r w:rsidR="00A02E8B" w:rsidRPr="00305939">
        <w:rPr>
          <w:lang w:val="ru-RU"/>
        </w:rPr>
        <w:t>.</w:t>
      </w:r>
    </w:p>
    <w:p w14:paraId="7C05B0E6" w14:textId="2B5B2ECB" w:rsidR="00643DBB" w:rsidRPr="00305939" w:rsidRDefault="00512790">
      <w:pPr>
        <w:pStyle w:val="Standard"/>
        <w:ind w:firstLine="426"/>
        <w:jc w:val="both"/>
      </w:pPr>
      <w:r>
        <w:t>3.2.6</w:t>
      </w:r>
      <w:r w:rsidR="00A02E8B" w:rsidRPr="00154BC5">
        <w:t>.</w:t>
      </w:r>
      <w:r w:rsidR="00A02E8B" w:rsidRPr="00305939">
        <w:t xml:space="preserve"> Принимать все разумные меры для обеспечения собственной безопасности и безопасности имущества, находящегося в Помещении. Создать надлежащие условия для обеспечения сохранности имущества, принимая все необходимые меры для устранения</w:t>
      </w:r>
      <w:r w:rsidR="00EC55A6" w:rsidRPr="00305939">
        <w:t xml:space="preserve"> недостатков технической </w:t>
      </w:r>
      <w:r w:rsidR="00CC0A45" w:rsidRPr="00305939">
        <w:t>укрупнённости</w:t>
      </w:r>
      <w:r w:rsidR="00A02E8B" w:rsidRPr="00305939">
        <w:t xml:space="preserve"> Помещения.</w:t>
      </w:r>
    </w:p>
    <w:p w14:paraId="7C05B0E7" w14:textId="77777777" w:rsidR="00643DBB" w:rsidRPr="00305939" w:rsidRDefault="00512790">
      <w:pPr>
        <w:pStyle w:val="Standard"/>
        <w:ind w:firstLine="426"/>
        <w:jc w:val="both"/>
      </w:pPr>
      <w:r>
        <w:t>3.2.7</w:t>
      </w:r>
      <w:r w:rsidR="00A02E8B" w:rsidRPr="00154BC5">
        <w:t>.</w:t>
      </w:r>
      <w:r w:rsidR="00A02E8B" w:rsidRPr="00305939">
        <w:t xml:space="preserve"> Хранить в период нахождения Помещения </w:t>
      </w:r>
      <w:r w:rsidR="0019275A">
        <w:t>Заказчика</w:t>
      </w:r>
      <w:r w:rsidR="00A02E8B" w:rsidRPr="00305939">
        <w:t xml:space="preserve"> под охраной все денежные средства, изделия, содержащие драгоценные металлы и (или) драгоценные камни, в труднодоступных местах</w:t>
      </w:r>
      <w:r w:rsidR="009D65CF" w:rsidRPr="00305939">
        <w:t>.</w:t>
      </w:r>
    </w:p>
    <w:p w14:paraId="7C05B0E8" w14:textId="77777777" w:rsidR="00643DBB" w:rsidRPr="00305939" w:rsidRDefault="00512790">
      <w:pPr>
        <w:pStyle w:val="Standard"/>
        <w:ind w:firstLine="426"/>
        <w:jc w:val="both"/>
      </w:pPr>
      <w:r>
        <w:t>3.2.8</w:t>
      </w:r>
      <w:r w:rsidR="00A02E8B" w:rsidRPr="00154BC5">
        <w:t>.</w:t>
      </w:r>
      <w:r w:rsidR="00A02E8B" w:rsidRPr="00305939">
        <w:t xml:space="preserve"> Обеспечить неразглашение паролей и кодов доступа, сохранность электронных средств доступа (карточек, брел</w:t>
      </w:r>
      <w:r w:rsidR="0087693C" w:rsidRPr="00305939">
        <w:t xml:space="preserve">оков, ключей), предоставленных </w:t>
      </w:r>
      <w:r w:rsidR="0019275A">
        <w:t>Заказчику</w:t>
      </w:r>
      <w:r w:rsidR="00A02E8B" w:rsidRPr="00305939">
        <w:t xml:space="preserve"> для сдачи под охрану и снятия с охраны Помещения. При утере электронных средств доступа или разглашении пароля </w:t>
      </w:r>
      <w:r w:rsidR="0019275A">
        <w:t>Заказчик</w:t>
      </w:r>
      <w:r w:rsidR="00A02E8B" w:rsidRPr="00305939">
        <w:t xml:space="preserve"> обязан </w:t>
      </w:r>
      <w:r w:rsidR="00161228" w:rsidRPr="00305939">
        <w:t xml:space="preserve">незамедлительно </w:t>
      </w:r>
      <w:r w:rsidR="00A02E8B" w:rsidRPr="00305939">
        <w:t>уведомить</w:t>
      </w:r>
      <w:r w:rsidR="0087693C" w:rsidRPr="00305939">
        <w:t xml:space="preserve"> об этом событии</w:t>
      </w:r>
      <w:r w:rsidR="00A02E8B" w:rsidRPr="00305939">
        <w:t xml:space="preserve"> </w:t>
      </w:r>
      <w:r w:rsidR="0019275A">
        <w:t>Исполнителя</w:t>
      </w:r>
      <w:r w:rsidR="00A02E8B" w:rsidRPr="00305939">
        <w:t>.</w:t>
      </w:r>
    </w:p>
    <w:p w14:paraId="7C05B0E9" w14:textId="77777777" w:rsidR="00643DBB" w:rsidRPr="00305939" w:rsidRDefault="00512790">
      <w:pPr>
        <w:pStyle w:val="Standard"/>
        <w:ind w:firstLine="426"/>
        <w:jc w:val="both"/>
      </w:pPr>
      <w:r>
        <w:lastRenderedPageBreak/>
        <w:t>3.2.9</w:t>
      </w:r>
      <w:r w:rsidR="00A02E8B" w:rsidRPr="00154BC5">
        <w:t xml:space="preserve">. Незамедлительно письменно сообщать </w:t>
      </w:r>
      <w:r w:rsidR="000E1C30">
        <w:t>Ис</w:t>
      </w:r>
      <w:r w:rsidR="002F4BEC" w:rsidRPr="00154BC5">
        <w:t>полнителю</w:t>
      </w:r>
      <w:r w:rsidR="00A02E8B" w:rsidRPr="00154BC5">
        <w:t xml:space="preserve"> об изменении своих рекв</w:t>
      </w:r>
      <w:r w:rsidR="00A02E8B" w:rsidRPr="00305939">
        <w:t>изитов, а также реквизитов Доверенных лиц.</w:t>
      </w:r>
    </w:p>
    <w:p w14:paraId="7C05B0EA" w14:textId="77777777" w:rsidR="00643DBB" w:rsidRPr="00305939" w:rsidRDefault="00512790">
      <w:pPr>
        <w:pStyle w:val="Standard"/>
        <w:ind w:firstLine="426"/>
        <w:jc w:val="both"/>
      </w:pPr>
      <w:r>
        <w:t>3.2.10</w:t>
      </w:r>
      <w:r w:rsidR="00A02E8B" w:rsidRPr="00154BC5">
        <w:t>. Перед сдачей Помещения под охрану на ПЦН проверять, чтобы в Помещении не оста</w:t>
      </w:r>
      <w:r w:rsidR="00A02E8B" w:rsidRPr="00305939">
        <w:t>вались посторонние лица, включенные электронагревательные и (или) газовые приборы, а также другие источники возможного возгорания, запирать на замки и запоры все наружные открывающиеся строительные элементы охраняемого Помещения.</w:t>
      </w:r>
    </w:p>
    <w:p w14:paraId="7C05B0EB" w14:textId="77777777" w:rsidR="00643DBB" w:rsidRPr="00305939" w:rsidRDefault="00512790">
      <w:pPr>
        <w:pStyle w:val="Standard"/>
        <w:ind w:firstLine="426"/>
        <w:jc w:val="both"/>
      </w:pPr>
      <w:r>
        <w:t>3.2.11</w:t>
      </w:r>
      <w:r w:rsidR="00A02E8B" w:rsidRPr="00154BC5">
        <w:t>. При сдаче Помещения под охрану ПЦН удостовериться, что Помещение принято ПЦ</w:t>
      </w:r>
      <w:r w:rsidR="00A02E8B" w:rsidRPr="00305939">
        <w:t>Н под охрану. В случае повреждения или неисправности Средств сигнализации немедленно уведомить об этом Компанию и не покидать Помещение до устранения неисправностей.</w:t>
      </w:r>
    </w:p>
    <w:p w14:paraId="7C05B0EC" w14:textId="77777777" w:rsidR="00643DBB" w:rsidRPr="00305939" w:rsidRDefault="00512790">
      <w:pPr>
        <w:pStyle w:val="Standard"/>
        <w:ind w:firstLine="426"/>
        <w:jc w:val="both"/>
      </w:pPr>
      <w:r>
        <w:t>3.2.12</w:t>
      </w:r>
      <w:r w:rsidR="00A02E8B" w:rsidRPr="00154BC5">
        <w:t>. Не вскрывать, не отсоединять, не присоединять, не дооборудовать, не пере</w:t>
      </w:r>
      <w:r w:rsidR="00A02E8B" w:rsidRPr="00305939">
        <w:t xml:space="preserve">оборудовать самостоятельно и не допускать таких действий третьими лицами в отношении Средств сигнализации, любой их части, не устранять обнаруженные повреждения и неисправности. Такие работы могут проводиться только представителями </w:t>
      </w:r>
      <w:r w:rsidR="002F4BEC">
        <w:t>Исполнителя</w:t>
      </w:r>
      <w:r w:rsidR="00A02E8B" w:rsidRPr="00305939">
        <w:t xml:space="preserve"> или письменно уполномоченными </w:t>
      </w:r>
      <w:r w:rsidR="002F4BEC">
        <w:t>Исполнителями</w:t>
      </w:r>
      <w:r w:rsidR="00A02E8B" w:rsidRPr="00305939">
        <w:t xml:space="preserve"> третьими лицами.</w:t>
      </w:r>
    </w:p>
    <w:p w14:paraId="7C05B0ED" w14:textId="77777777" w:rsidR="00643DBB" w:rsidRPr="00305939" w:rsidRDefault="00512790">
      <w:pPr>
        <w:pStyle w:val="Standard"/>
        <w:ind w:firstLine="426"/>
        <w:jc w:val="both"/>
      </w:pPr>
      <w:r>
        <w:t>3.2.13</w:t>
      </w:r>
      <w:r w:rsidR="00A02E8B" w:rsidRPr="00154BC5">
        <w:t>. Обеспечить бесперебойную работу электросети в Помещении и постоянное элек</w:t>
      </w:r>
      <w:r w:rsidR="00A02E8B" w:rsidRPr="00305939">
        <w:t>троснабжение Средств сигнализации.</w:t>
      </w:r>
    </w:p>
    <w:p w14:paraId="7C05B0EE" w14:textId="77777777" w:rsidR="00643DBB" w:rsidRPr="00305939" w:rsidRDefault="00512790">
      <w:pPr>
        <w:pStyle w:val="Standard"/>
        <w:ind w:firstLine="426"/>
        <w:jc w:val="both"/>
      </w:pPr>
      <w:r>
        <w:t>3.2.14</w:t>
      </w:r>
      <w:r w:rsidR="00A02E8B" w:rsidRPr="00154BC5">
        <w:t xml:space="preserve">. Сообщать </w:t>
      </w:r>
      <w:r w:rsidR="002F4BEC" w:rsidRPr="00154BC5">
        <w:t>Исполнителю</w:t>
      </w:r>
      <w:r w:rsidR="00A02E8B" w:rsidRPr="00154BC5">
        <w:t xml:space="preserve"> не менее, чем за 15 (пятнадцать) дней о проведении ремонта Пом</w:t>
      </w:r>
      <w:r w:rsidR="00A02E8B" w:rsidRPr="00305939">
        <w:t>ещения, переоборудовании Помещения, об изменении в них схем; в случае необходимости согласовать планируемые изменения в части, касающейся Компании.</w:t>
      </w:r>
    </w:p>
    <w:p w14:paraId="7C05B0EF" w14:textId="77777777" w:rsidR="00643DBB" w:rsidRPr="00305939" w:rsidRDefault="00512790">
      <w:pPr>
        <w:pStyle w:val="Standard"/>
        <w:ind w:firstLine="426"/>
        <w:jc w:val="both"/>
      </w:pPr>
      <w:r>
        <w:t>3.2.15</w:t>
      </w:r>
      <w:r w:rsidR="00A02E8B" w:rsidRPr="00154BC5">
        <w:t xml:space="preserve">. </w:t>
      </w:r>
      <w:r w:rsidR="003463C2" w:rsidRPr="00154BC5">
        <w:t>Не допускать формирования Ложных вызовов. Допустимые</w:t>
      </w:r>
      <w:r w:rsidR="007029F6" w:rsidRPr="00154BC5">
        <w:t xml:space="preserve"> вызовы по</w:t>
      </w:r>
      <w:r w:rsidR="003463C2" w:rsidRPr="00154BC5">
        <w:t xml:space="preserve"> ложным </w:t>
      </w:r>
      <w:r w:rsidR="002F4BEC" w:rsidRPr="00154BC5">
        <w:t>сраб</w:t>
      </w:r>
      <w:r w:rsidR="002F4BEC" w:rsidRPr="00305939">
        <w:t>откам</w:t>
      </w:r>
      <w:r w:rsidR="003463C2" w:rsidRPr="00305939">
        <w:t xml:space="preserve"> (</w:t>
      </w:r>
      <w:r w:rsidR="007029F6" w:rsidRPr="00305939">
        <w:t>неизвестны</w:t>
      </w:r>
      <w:r w:rsidR="003463C2" w:rsidRPr="00305939">
        <w:t>е</w:t>
      </w:r>
      <w:r w:rsidR="007029F6" w:rsidRPr="00305939">
        <w:t xml:space="preserve"> причин</w:t>
      </w:r>
      <w:r w:rsidR="003463C2" w:rsidRPr="00305939">
        <w:t>ы)</w:t>
      </w:r>
      <w:r w:rsidR="007029F6" w:rsidRPr="00305939">
        <w:t xml:space="preserve"> до 5 вызовов в месяц.</w:t>
      </w:r>
    </w:p>
    <w:p w14:paraId="7C05B0F0" w14:textId="77777777" w:rsidR="00643DBB" w:rsidRPr="00305939" w:rsidRDefault="00512790">
      <w:pPr>
        <w:pStyle w:val="Standard"/>
        <w:ind w:firstLine="426"/>
        <w:jc w:val="both"/>
      </w:pPr>
      <w:r>
        <w:t>3.2.16</w:t>
      </w:r>
      <w:r w:rsidR="00A02E8B" w:rsidRPr="00154BC5">
        <w:t xml:space="preserve">. Своевременно и в полном объеме производить оплату Услуг и материалов </w:t>
      </w:r>
      <w:r w:rsidR="002F4BEC" w:rsidRPr="00154BC5">
        <w:t>Исп</w:t>
      </w:r>
      <w:r w:rsidR="002F4BEC">
        <w:t>олнителя</w:t>
      </w:r>
      <w:r w:rsidR="00A02E8B" w:rsidRPr="00305939">
        <w:t>, а также другие платежи по Договору.</w:t>
      </w:r>
    </w:p>
    <w:p w14:paraId="7C05B0F1" w14:textId="77777777" w:rsidR="00643DBB" w:rsidRPr="00305939" w:rsidRDefault="00512790">
      <w:pPr>
        <w:pStyle w:val="Standard"/>
        <w:ind w:firstLine="426"/>
        <w:jc w:val="both"/>
      </w:pPr>
      <w:r>
        <w:t>3.2.17</w:t>
      </w:r>
      <w:r w:rsidR="00A02E8B" w:rsidRPr="00154BC5">
        <w:t xml:space="preserve">. Своевременно уведомлять </w:t>
      </w:r>
      <w:r w:rsidR="002F4BEC" w:rsidRPr="00154BC5">
        <w:t>Исполнителя</w:t>
      </w:r>
      <w:r w:rsidR="00A02E8B" w:rsidRPr="00154BC5">
        <w:t xml:space="preserve"> в письменной форме об Изменениях Обс</w:t>
      </w:r>
      <w:r w:rsidR="00A02E8B" w:rsidRPr="00305939">
        <w:t>тоятельств, как только такие изменения возникают либо надвигаются.</w:t>
      </w:r>
    </w:p>
    <w:p w14:paraId="7C05B0F2" w14:textId="77777777" w:rsidR="00643DBB" w:rsidRPr="00305939" w:rsidRDefault="00512790">
      <w:pPr>
        <w:pStyle w:val="Standard"/>
        <w:ind w:firstLine="426"/>
        <w:jc w:val="both"/>
      </w:pPr>
      <w:r>
        <w:t>3.2.18</w:t>
      </w:r>
      <w:r w:rsidR="00A02E8B" w:rsidRPr="00154BC5">
        <w:t>.</w:t>
      </w:r>
      <w:r w:rsidR="00EC55A6" w:rsidRPr="00154BC5">
        <w:t xml:space="preserve"> О</w:t>
      </w:r>
      <w:r w:rsidR="00A02E8B" w:rsidRPr="00154BC5">
        <w:t xml:space="preserve">безопасить </w:t>
      </w:r>
      <w:r w:rsidR="002F4BEC" w:rsidRPr="00154BC5">
        <w:t>Исполнителя</w:t>
      </w:r>
      <w:r w:rsidR="00A02E8B" w:rsidRPr="00154BC5">
        <w:t xml:space="preserve"> от любых потерь или убытков прямо, или косвенно возн</w:t>
      </w:r>
      <w:r w:rsidR="00A02E8B" w:rsidRPr="00305939">
        <w:t xml:space="preserve">икающих или отягчающих из-за не уведомления </w:t>
      </w:r>
      <w:r w:rsidR="002F4BEC">
        <w:t>Исполнителя</w:t>
      </w:r>
      <w:r w:rsidR="00A02E8B" w:rsidRPr="00305939">
        <w:t xml:space="preserve"> об Изменениях Обстоятельств в нарушение настоящей статьи.</w:t>
      </w:r>
    </w:p>
    <w:p w14:paraId="7C05B0F3" w14:textId="77777777" w:rsidR="003D7AF9" w:rsidRPr="00305939" w:rsidRDefault="00512790" w:rsidP="002F4BEC">
      <w:pPr>
        <w:pStyle w:val="Standard"/>
        <w:ind w:firstLine="426"/>
        <w:jc w:val="both"/>
      </w:pPr>
      <w:r>
        <w:t>3.2.19</w:t>
      </w:r>
      <w:r w:rsidR="00A02E8B" w:rsidRPr="00154BC5">
        <w:t>.</w:t>
      </w:r>
      <w:r w:rsidR="002F4BEC" w:rsidRPr="00154BC5">
        <w:t xml:space="preserve"> Заказчик</w:t>
      </w:r>
      <w:r w:rsidR="00A02E8B" w:rsidRPr="00154BC5">
        <w:t xml:space="preserve"> должен обеспечить своевременное прибытие на объект ответственного лиц</w:t>
      </w:r>
      <w:r w:rsidR="00A02E8B" w:rsidRPr="00305939">
        <w:t xml:space="preserve">а, указанного в Приложении № </w:t>
      </w:r>
      <w:r w:rsidR="0009516E" w:rsidRPr="00305939">
        <w:t>1</w:t>
      </w:r>
      <w:r w:rsidR="00A02E8B" w:rsidRPr="00305939">
        <w:t xml:space="preserve"> к настоящему Договору, имеющего досту</w:t>
      </w:r>
      <w:r w:rsidR="00EC55A6" w:rsidRPr="00305939">
        <w:t xml:space="preserve">п к объекту по вызову Компании. В случае несвоевременного прибытия на Объект, Клиент обязан оплатить услуги физического поста Агента согласно тарифу </w:t>
      </w:r>
      <w:r w:rsidR="007029F6" w:rsidRPr="00305939">
        <w:t>3 000 (три тысячи</w:t>
      </w:r>
      <w:r w:rsidR="00423D6B" w:rsidRPr="00305939">
        <w:t>) тенге с учетом НДС за каждый час охраны, при этом бесплатным считается только первый час.</w:t>
      </w:r>
    </w:p>
    <w:p w14:paraId="7C05B0F4" w14:textId="77777777" w:rsidR="00423D6B" w:rsidRPr="00305939" w:rsidRDefault="00423D6B" w:rsidP="00161228">
      <w:pPr>
        <w:pStyle w:val="Standard"/>
        <w:jc w:val="both"/>
      </w:pPr>
    </w:p>
    <w:p w14:paraId="7C05B0F5" w14:textId="77777777" w:rsidR="00643DBB" w:rsidRPr="00305939" w:rsidRDefault="00A02E8B">
      <w:pPr>
        <w:pStyle w:val="Standard"/>
        <w:jc w:val="center"/>
        <w:rPr>
          <w:b/>
        </w:rPr>
      </w:pPr>
      <w:r w:rsidRPr="00305939">
        <w:rPr>
          <w:b/>
        </w:rPr>
        <w:t>4. Обстоятельства непреодолимой силы</w:t>
      </w:r>
    </w:p>
    <w:p w14:paraId="7C05B0F6" w14:textId="77777777" w:rsidR="00643DBB" w:rsidRPr="00305939" w:rsidRDefault="00A02E8B">
      <w:pPr>
        <w:pStyle w:val="BodyText21"/>
        <w:widowControl/>
        <w:ind w:firstLine="426"/>
        <w:rPr>
          <w:rFonts w:ascii="Times New Roman" w:hAnsi="Times New Roman"/>
          <w:szCs w:val="24"/>
        </w:rPr>
      </w:pPr>
      <w:r w:rsidRPr="00154BC5">
        <w:rPr>
          <w:rFonts w:ascii="Times New Roman" w:hAnsi="Times New Roman"/>
          <w:szCs w:val="24"/>
        </w:rPr>
        <w:t>4.1. Ни одна из Сторон не будет нести ответственности за полное или частичное неис</w:t>
      </w:r>
      <w:r w:rsidRPr="00305939">
        <w:rPr>
          <w:rFonts w:ascii="Times New Roman" w:hAnsi="Times New Roman"/>
          <w:szCs w:val="24"/>
        </w:rPr>
        <w:t>полнение своих обязательств по настоящему Договору, если такое неисполнение является следствием Обстоятельств непр</w:t>
      </w:r>
      <w:r w:rsidR="00F57E33">
        <w:rPr>
          <w:rFonts w:ascii="Times New Roman" w:hAnsi="Times New Roman"/>
          <w:szCs w:val="24"/>
        </w:rPr>
        <w:t>еодолимой силы, согласно п.1.1.6</w:t>
      </w:r>
      <w:r w:rsidRPr="00305939">
        <w:rPr>
          <w:rFonts w:ascii="Times New Roman" w:hAnsi="Times New Roman"/>
          <w:szCs w:val="24"/>
        </w:rPr>
        <w:t>. Договора, возникших после заключения настоящего Договора.</w:t>
      </w:r>
    </w:p>
    <w:p w14:paraId="7C05B0F7" w14:textId="77777777" w:rsidR="00643DBB" w:rsidRPr="00305939" w:rsidRDefault="00A02E8B">
      <w:pPr>
        <w:pStyle w:val="BodyText21"/>
        <w:widowControl/>
        <w:ind w:firstLine="426"/>
        <w:rPr>
          <w:rFonts w:ascii="Times New Roman" w:hAnsi="Times New Roman"/>
          <w:szCs w:val="24"/>
        </w:rPr>
      </w:pPr>
      <w:r w:rsidRPr="00305939">
        <w:rPr>
          <w:rFonts w:ascii="Times New Roman" w:hAnsi="Times New Roman"/>
          <w:szCs w:val="24"/>
        </w:rPr>
        <w:t>Компания также освобождается от ответственности в случае, если на совершение действий, составляющих содержание обязательств Компании по настоящему Договору будет наложен запрет со стороны компетентных государственных органов.</w:t>
      </w:r>
    </w:p>
    <w:p w14:paraId="7C05B0F8" w14:textId="77777777" w:rsidR="00643DBB" w:rsidRPr="00305939" w:rsidRDefault="00A02E8B">
      <w:pPr>
        <w:pStyle w:val="BodyText21"/>
        <w:widowControl/>
        <w:ind w:firstLine="426"/>
        <w:rPr>
          <w:rFonts w:ascii="Times New Roman" w:hAnsi="Times New Roman"/>
          <w:szCs w:val="24"/>
        </w:rPr>
      </w:pPr>
      <w:r w:rsidRPr="00154BC5">
        <w:rPr>
          <w:rFonts w:ascii="Times New Roman" w:hAnsi="Times New Roman"/>
          <w:szCs w:val="24"/>
        </w:rPr>
        <w:t>4.2. Если любое из вышеперечисленных Обстоятельств непреодолимой силы неп</w:t>
      </w:r>
      <w:r w:rsidRPr="00305939">
        <w:rPr>
          <w:rFonts w:ascii="Times New Roman" w:hAnsi="Times New Roman"/>
          <w:szCs w:val="24"/>
        </w:rPr>
        <w:t>осредственно повлияло на исполнение Стороной своего обязательства в срок, установленный в настоящем Договоре, то этот срок соразмерно отодвигается на время действия соответствующего Обстоятельства непреодолимой силы.</w:t>
      </w:r>
    </w:p>
    <w:p w14:paraId="7C05B0F9" w14:textId="3D1A5505" w:rsidR="00643DBB" w:rsidRPr="00305939" w:rsidRDefault="00A02E8B">
      <w:pPr>
        <w:pStyle w:val="BodyText21"/>
        <w:widowControl/>
        <w:ind w:firstLine="426"/>
        <w:rPr>
          <w:rFonts w:ascii="Times New Roman" w:hAnsi="Times New Roman"/>
          <w:szCs w:val="24"/>
        </w:rPr>
      </w:pPr>
      <w:r w:rsidRPr="00154BC5">
        <w:rPr>
          <w:rFonts w:ascii="Times New Roman" w:hAnsi="Times New Roman"/>
          <w:szCs w:val="24"/>
        </w:rPr>
        <w:t>4.3. Сторона, для которой создалась невозможность исполнения обязательства, обязана не позд</w:t>
      </w:r>
      <w:r w:rsidRPr="00305939">
        <w:rPr>
          <w:rFonts w:ascii="Times New Roman" w:hAnsi="Times New Roman"/>
          <w:szCs w:val="24"/>
        </w:rPr>
        <w:t xml:space="preserve">нее двух рабочих дней с момента наступления Обстоятельств непреодолимой силы уведомить другую Сторону о наступлении, предполагаемом сроке действия и прекращении вышеуказанных обстоятельств. Факты, изложенные в уведомлении, должны быть подтверждены </w:t>
      </w:r>
      <w:r w:rsidR="00FE6E5D" w:rsidRPr="00305939">
        <w:rPr>
          <w:rFonts w:ascii="Times New Roman" w:hAnsi="Times New Roman"/>
          <w:szCs w:val="24"/>
        </w:rPr>
        <w:t xml:space="preserve">компетентными органами </w:t>
      </w:r>
      <w:r w:rsidRPr="00305939">
        <w:rPr>
          <w:rFonts w:ascii="Times New Roman" w:hAnsi="Times New Roman"/>
          <w:szCs w:val="24"/>
        </w:rPr>
        <w:t xml:space="preserve">Республики Казахстан. </w:t>
      </w:r>
      <w:r w:rsidR="009E53DF" w:rsidRPr="00305939">
        <w:rPr>
          <w:rFonts w:ascii="Times New Roman" w:hAnsi="Times New Roman"/>
          <w:szCs w:val="24"/>
        </w:rPr>
        <w:t>Не уведомление</w:t>
      </w:r>
      <w:r w:rsidRPr="00305939">
        <w:rPr>
          <w:rFonts w:ascii="Times New Roman" w:hAnsi="Times New Roman"/>
          <w:szCs w:val="24"/>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кроме случаев, когда сделать такое уведомление оказалось невозможным вследствие таких обстоятельств.</w:t>
      </w:r>
    </w:p>
    <w:p w14:paraId="7C05B0FA" w14:textId="77777777" w:rsidR="003D7AF9" w:rsidRPr="002C7D20" w:rsidRDefault="003D7AF9">
      <w:pPr>
        <w:pStyle w:val="Standard"/>
        <w:jc w:val="center"/>
        <w:rPr>
          <w:b/>
        </w:rPr>
      </w:pPr>
    </w:p>
    <w:p w14:paraId="7C05B0FB" w14:textId="77777777" w:rsidR="00643DBB" w:rsidRPr="00305939" w:rsidRDefault="00A02E8B">
      <w:pPr>
        <w:pStyle w:val="Standard"/>
        <w:jc w:val="center"/>
        <w:rPr>
          <w:b/>
        </w:rPr>
      </w:pPr>
      <w:r w:rsidRPr="00305939">
        <w:rPr>
          <w:b/>
        </w:rPr>
        <w:t>5. Условия оплаты и порядок расчетов</w:t>
      </w:r>
    </w:p>
    <w:p w14:paraId="7C05B0FC" w14:textId="77777777" w:rsidR="00643DBB" w:rsidRPr="00305939" w:rsidRDefault="00A02E8B">
      <w:pPr>
        <w:pStyle w:val="Standard"/>
        <w:ind w:firstLine="426"/>
        <w:jc w:val="both"/>
      </w:pPr>
      <w:r w:rsidRPr="00154BC5">
        <w:t>5.1. Стоимость Услуг устанавливается в виде ежемесячной абонентской платы и согл</w:t>
      </w:r>
      <w:r w:rsidRPr="00305939">
        <w:t xml:space="preserve">асована Сторонами и указана в Приложении </w:t>
      </w:r>
      <w:r w:rsidR="0009516E" w:rsidRPr="00305939">
        <w:t>(-</w:t>
      </w:r>
      <w:proofErr w:type="spellStart"/>
      <w:r w:rsidR="0009516E" w:rsidRPr="00305939">
        <w:t>ях</w:t>
      </w:r>
      <w:proofErr w:type="spellEnd"/>
      <w:r w:rsidR="0009516E" w:rsidRPr="00305939">
        <w:t>)</w:t>
      </w:r>
      <w:r w:rsidRPr="00305939">
        <w:t xml:space="preserve"> к настоящему Договору. Стоимость Услуг в Приложении </w:t>
      </w:r>
      <w:r w:rsidR="0009516E" w:rsidRPr="00305939">
        <w:t>(-</w:t>
      </w:r>
      <w:proofErr w:type="spellStart"/>
      <w:r w:rsidR="0009516E" w:rsidRPr="00305939">
        <w:t>ях</w:t>
      </w:r>
      <w:proofErr w:type="spellEnd"/>
      <w:r w:rsidR="0009516E" w:rsidRPr="00305939">
        <w:t>)</w:t>
      </w:r>
      <w:r w:rsidRPr="00305939">
        <w:t xml:space="preserve"> указана с учетом налога на добавленную стоимость (НДС). Все расчеты производятся в национальной валюте Республики Казахстан.</w:t>
      </w:r>
    </w:p>
    <w:p w14:paraId="7C05B0FD" w14:textId="77777777" w:rsidR="00643DBB" w:rsidRPr="00305939" w:rsidRDefault="00A02E8B">
      <w:pPr>
        <w:pStyle w:val="Standard"/>
        <w:ind w:firstLine="426"/>
        <w:jc w:val="both"/>
      </w:pPr>
      <w:r w:rsidRPr="00154BC5">
        <w:t xml:space="preserve">5.2. Стоимость Услуг оплачивается </w:t>
      </w:r>
      <w:r w:rsidR="002F4BEC" w:rsidRPr="00154BC5">
        <w:t>Заказчиком</w:t>
      </w:r>
      <w:r w:rsidRPr="00154BC5">
        <w:t xml:space="preserve"> полностью, вне зависимости от того, поль</w:t>
      </w:r>
      <w:r w:rsidRPr="00305939">
        <w:t>з</w:t>
      </w:r>
      <w:r w:rsidR="002F4BEC">
        <w:t>овался ли Заказчик</w:t>
      </w:r>
      <w:r w:rsidRPr="00305939">
        <w:t xml:space="preserve"> Средствами сигнализации, сдавал ли Помещение под охрану ПЦН или нет.</w:t>
      </w:r>
    </w:p>
    <w:p w14:paraId="7C05B0FE" w14:textId="77777777" w:rsidR="00643DBB" w:rsidRPr="00305939" w:rsidRDefault="00A02E8B">
      <w:pPr>
        <w:pStyle w:val="Standard"/>
        <w:ind w:firstLine="426"/>
        <w:jc w:val="both"/>
      </w:pPr>
      <w:r w:rsidRPr="00154BC5">
        <w:t xml:space="preserve">5.3. Ежемесячная абонентская плата за услуги </w:t>
      </w:r>
      <w:r w:rsidR="002F4BEC" w:rsidRPr="00154BC5">
        <w:t>Исполнителя</w:t>
      </w:r>
      <w:r w:rsidRPr="00154BC5">
        <w:t xml:space="preserve"> п</w:t>
      </w:r>
      <w:r w:rsidR="007029F6" w:rsidRPr="00154BC5">
        <w:t>роизводится путем пред</w:t>
      </w:r>
      <w:r w:rsidR="007029F6" w:rsidRPr="00305939">
        <w:t xml:space="preserve">оплаты, до 10 </w:t>
      </w:r>
      <w:r w:rsidR="002F4BEC" w:rsidRPr="00305939">
        <w:t>числа каждого</w:t>
      </w:r>
      <w:r w:rsidRPr="00305939">
        <w:t xml:space="preserve"> месяца, на рас</w:t>
      </w:r>
      <w:r w:rsidR="002F4BEC">
        <w:t>четный счет или в кассу Исполнителя</w:t>
      </w:r>
      <w:r w:rsidRPr="00305939">
        <w:t>.</w:t>
      </w:r>
    </w:p>
    <w:p w14:paraId="7C05B0FF" w14:textId="77777777" w:rsidR="00643DBB" w:rsidRPr="00305939" w:rsidRDefault="00A02E8B">
      <w:pPr>
        <w:pStyle w:val="Standard"/>
        <w:ind w:firstLine="426"/>
        <w:jc w:val="both"/>
      </w:pPr>
      <w:r w:rsidRPr="00154BC5">
        <w:t>5.4. Ежемесячная абонентс</w:t>
      </w:r>
      <w:r w:rsidR="002F4BEC" w:rsidRPr="00154BC5">
        <w:t>кая плата не включает в себя</w:t>
      </w:r>
      <w:r w:rsidRPr="00154BC5">
        <w:t xml:space="preserve"> любые работы по техническому обсл</w:t>
      </w:r>
      <w:r w:rsidRPr="00305939">
        <w:t>уживанию, связанные с использованием материалов, в том числе ремонт, замену Средств сигнализации, частей Средств сигнализации, элементов питания, дооборудование Помещения и другие р</w:t>
      </w:r>
      <w:r w:rsidR="002F4BEC">
        <w:t>аботы;</w:t>
      </w:r>
      <w:r w:rsidRPr="00305939">
        <w:t xml:space="preserve"> стоимость материалов, используемых </w:t>
      </w:r>
      <w:r w:rsidR="002F4BEC">
        <w:t>Исполнителем</w:t>
      </w:r>
      <w:r w:rsidRPr="00305939">
        <w:t xml:space="preserve"> для оказания Услуг, таких как заменяемое оборудование, дополнительно устанавливаемое оборудование, части, составляющие, соединительные материалы и прочее.</w:t>
      </w:r>
    </w:p>
    <w:p w14:paraId="7C05B100" w14:textId="77777777" w:rsidR="00643DBB" w:rsidRPr="00305939" w:rsidRDefault="00A02E8B" w:rsidP="00FE6E5D">
      <w:pPr>
        <w:pStyle w:val="Standard"/>
        <w:ind w:firstLine="426"/>
        <w:jc w:val="both"/>
      </w:pPr>
      <w:r w:rsidRPr="00154BC5">
        <w:t xml:space="preserve">5.5. Работы и материалы, не входящие </w:t>
      </w:r>
      <w:r w:rsidR="00FE6E5D" w:rsidRPr="00154BC5">
        <w:t>в ежемесячную абонентскую плату,</w:t>
      </w:r>
      <w:r w:rsidRPr="00154BC5">
        <w:t xml:space="preserve"> оплачиваются </w:t>
      </w:r>
      <w:r w:rsidR="002F4BEC" w:rsidRPr="00154BC5">
        <w:t>Зака</w:t>
      </w:r>
      <w:r w:rsidR="002F4BEC">
        <w:t>зчиком</w:t>
      </w:r>
      <w:r w:rsidRPr="00305939">
        <w:t xml:space="preserve"> дополнительно, сверх ежемесячной абонентской платы по предварительно согласованным Сторонами ценам, а при отсутствии предварительного согласования – по ценам, установленным </w:t>
      </w:r>
      <w:r w:rsidR="002F4BEC">
        <w:t>Исполнителем</w:t>
      </w:r>
      <w:r w:rsidR="00161228" w:rsidRPr="00305939">
        <w:t xml:space="preserve"> на момент обращения</w:t>
      </w:r>
      <w:r w:rsidR="00FE6E5D" w:rsidRPr="00305939">
        <w:t xml:space="preserve">. </w:t>
      </w:r>
      <w:r w:rsidRPr="00305939">
        <w:t xml:space="preserve">Выполнение данных работ осуществляется </w:t>
      </w:r>
      <w:r w:rsidR="002F4BEC">
        <w:t>Исполнителем</w:t>
      </w:r>
      <w:r w:rsidRPr="00305939">
        <w:t xml:space="preserve"> после получения от </w:t>
      </w:r>
      <w:r w:rsidR="002F4BEC">
        <w:t>Заказчика</w:t>
      </w:r>
      <w:r w:rsidRPr="00305939">
        <w:t xml:space="preserve"> 100% предоплаты за материалы и работы. </w:t>
      </w:r>
    </w:p>
    <w:p w14:paraId="7C05B101" w14:textId="77777777" w:rsidR="00643DBB" w:rsidRPr="00305939" w:rsidRDefault="00FE6E5D">
      <w:pPr>
        <w:pStyle w:val="Standard"/>
        <w:ind w:firstLine="460"/>
        <w:jc w:val="both"/>
      </w:pPr>
      <w:r w:rsidRPr="00154BC5">
        <w:t>5.6</w:t>
      </w:r>
      <w:r w:rsidR="00A02E8B" w:rsidRPr="00154BC5">
        <w:t xml:space="preserve">. В случае если </w:t>
      </w:r>
      <w:r w:rsidR="002F4BEC" w:rsidRPr="00154BC5">
        <w:t>Заказчик</w:t>
      </w:r>
      <w:r w:rsidR="00A02E8B" w:rsidRPr="00154BC5">
        <w:t xml:space="preserve"> не производит оплату, предусмотренную настоящим Дого</w:t>
      </w:r>
      <w:r w:rsidR="00A02E8B" w:rsidRPr="00305939">
        <w:t xml:space="preserve">вором, </w:t>
      </w:r>
      <w:r w:rsidR="002F4BEC">
        <w:t>Исполнитель вправе</w:t>
      </w:r>
      <w:r w:rsidR="00A02E8B" w:rsidRPr="00305939">
        <w:t xml:space="preserve"> по своему усмотрению, в соответствии с пунктом 5.2. данного договора:</w:t>
      </w:r>
    </w:p>
    <w:p w14:paraId="7C05B102" w14:textId="77777777" w:rsidR="00643DBB" w:rsidRPr="00305939" w:rsidRDefault="002F4BEC" w:rsidP="002F4BEC">
      <w:pPr>
        <w:pStyle w:val="Standard"/>
        <w:numPr>
          <w:ilvl w:val="0"/>
          <w:numId w:val="12"/>
        </w:numPr>
        <w:jc w:val="both"/>
      </w:pPr>
      <w:r>
        <w:t xml:space="preserve">начислять проценты </w:t>
      </w:r>
      <w:r w:rsidR="00A02E8B" w:rsidRPr="00305939">
        <w:t>на неоплаченную сумму в размере 0,1 % за каждый календарный день просрочки</w:t>
      </w:r>
      <w:r w:rsidR="00F55A29" w:rsidRPr="00305939">
        <w:t xml:space="preserve">, но не более </w:t>
      </w:r>
      <w:r w:rsidR="00EF3B12" w:rsidRPr="00305939">
        <w:t>одной</w:t>
      </w:r>
      <w:r w:rsidR="00F55A29" w:rsidRPr="00305939">
        <w:t xml:space="preserve"> ежемесячной абонентской платы</w:t>
      </w:r>
      <w:r w:rsidR="00A02E8B" w:rsidRPr="00305939">
        <w:t>;</w:t>
      </w:r>
    </w:p>
    <w:p w14:paraId="7C05B103" w14:textId="77777777" w:rsidR="00643DBB" w:rsidRPr="00305939" w:rsidRDefault="00A02E8B" w:rsidP="002F4BEC">
      <w:pPr>
        <w:pStyle w:val="Standard"/>
        <w:numPr>
          <w:ilvl w:val="0"/>
          <w:numId w:val="12"/>
        </w:numPr>
        <w:jc w:val="both"/>
      </w:pPr>
      <w:r w:rsidRPr="00305939">
        <w:t xml:space="preserve">прекратить оказание услуг по </w:t>
      </w:r>
      <w:r w:rsidR="004B790B" w:rsidRPr="00305939">
        <w:t>настоящему Договору</w:t>
      </w:r>
      <w:r w:rsidR="00217459" w:rsidRPr="00305939">
        <w:t xml:space="preserve">, с обязательным </w:t>
      </w:r>
      <w:r w:rsidR="00161228" w:rsidRPr="00305939">
        <w:t>уведомлением</w:t>
      </w:r>
      <w:r w:rsidR="00217459" w:rsidRPr="00305939">
        <w:t xml:space="preserve"> </w:t>
      </w:r>
      <w:r w:rsidR="002F4BEC">
        <w:t>Заказчика</w:t>
      </w:r>
      <w:r w:rsidR="00423D6B" w:rsidRPr="00305939">
        <w:t>, посредством звонка, письма или СМС.</w:t>
      </w:r>
    </w:p>
    <w:p w14:paraId="7C05B104" w14:textId="77777777" w:rsidR="00217459" w:rsidRPr="00305939" w:rsidRDefault="00FE6E5D">
      <w:pPr>
        <w:pStyle w:val="Standard"/>
        <w:ind w:firstLine="426"/>
        <w:jc w:val="both"/>
      </w:pPr>
      <w:r w:rsidRPr="00154BC5">
        <w:t>5.7</w:t>
      </w:r>
      <w:r w:rsidR="00A02E8B" w:rsidRPr="00154BC5">
        <w:t>. При значительных изменениях экономических показателей, включая, но не огра</w:t>
      </w:r>
      <w:r w:rsidR="00A02E8B" w:rsidRPr="00305939">
        <w:t xml:space="preserve">ничиваясь инфляцией и курсами валют, указанные в Договоре и Приложениях к Договору тарифы и суммы ежемесячной абонентской платы могут быть изменены </w:t>
      </w:r>
      <w:r w:rsidR="002F4BEC">
        <w:t>Исполнителем</w:t>
      </w:r>
      <w:r w:rsidR="00A02E8B" w:rsidRPr="00305939">
        <w:t xml:space="preserve"> в одностороннем порядке. Об изменениях </w:t>
      </w:r>
      <w:r w:rsidR="002F4BEC">
        <w:t>Исполнитель</w:t>
      </w:r>
      <w:r w:rsidR="00A02E8B" w:rsidRPr="00305939">
        <w:t xml:space="preserve"> в силу таких изменений, путем направления </w:t>
      </w:r>
      <w:r w:rsidR="002F4BEC">
        <w:t>Заказчику</w:t>
      </w:r>
      <w:r w:rsidR="00A02E8B" w:rsidRPr="00305939">
        <w:t xml:space="preserve"> </w:t>
      </w:r>
      <w:r w:rsidR="004B790B" w:rsidRPr="00305939">
        <w:t>уведомления</w:t>
      </w:r>
      <w:r w:rsidR="00217459" w:rsidRPr="00305939">
        <w:t xml:space="preserve"> </w:t>
      </w:r>
      <w:r w:rsidR="00A02E8B" w:rsidRPr="00305939">
        <w:t xml:space="preserve">или опубликования таких изменений на сайте компании. </w:t>
      </w:r>
      <w:r w:rsidR="00217459" w:rsidRPr="00305939">
        <w:t>Если Стороны не подпишут Приложения к Договору с новыми, измененными суммами и</w:t>
      </w:r>
      <w:r w:rsidR="00A02E8B" w:rsidRPr="00305939">
        <w:t xml:space="preserve">змененные тарифы и суммы ежемесячной абонентской платы будут определяться документами </w:t>
      </w:r>
      <w:r w:rsidR="002F4BEC">
        <w:t>Исполнителя</w:t>
      </w:r>
      <w:r w:rsidR="00217459" w:rsidRPr="00305939">
        <w:t>.</w:t>
      </w:r>
    </w:p>
    <w:p w14:paraId="7C05B105" w14:textId="77777777" w:rsidR="00643DBB" w:rsidRPr="00305939" w:rsidRDefault="00FE6E5D" w:rsidP="003D7AF9">
      <w:pPr>
        <w:pStyle w:val="Standard"/>
        <w:ind w:firstLine="425"/>
        <w:jc w:val="both"/>
      </w:pPr>
      <w:r w:rsidRPr="00154BC5">
        <w:t>5.8</w:t>
      </w:r>
      <w:r w:rsidR="00A02E8B" w:rsidRPr="00154BC5">
        <w:t>.</w:t>
      </w:r>
      <w:r w:rsidR="002F4BEC" w:rsidRPr="00154BC5">
        <w:t xml:space="preserve"> Заказчик</w:t>
      </w:r>
      <w:r w:rsidR="00A02E8B" w:rsidRPr="00154BC5">
        <w:t xml:space="preserve"> соглашается, что любая неосновательная, ложная либо неосторожная отправка Трев</w:t>
      </w:r>
      <w:r w:rsidR="00A02E8B" w:rsidRPr="00305939">
        <w:t xml:space="preserve">ожных Сообщений, включая без ограничения, Тревожные Сообщения, отправленные ненамеренно, вследствие </w:t>
      </w:r>
      <w:proofErr w:type="spellStart"/>
      <w:r w:rsidR="00A02E8B" w:rsidRPr="00305939">
        <w:t>неознакомленности</w:t>
      </w:r>
      <w:proofErr w:type="spellEnd"/>
      <w:r w:rsidR="00A02E8B" w:rsidRPr="00305939">
        <w:t xml:space="preserve"> отправителя со Средствами Сигнализации или в результате детской шалости, влечет начисление штрафных платежей </w:t>
      </w:r>
      <w:r w:rsidR="002F4BEC">
        <w:t>Заказчику</w:t>
      </w:r>
      <w:r w:rsidR="00A02E8B" w:rsidRPr="00305939">
        <w:t xml:space="preserve"> в соответствии и в раз</w:t>
      </w:r>
      <w:r w:rsidR="0009516E" w:rsidRPr="00305939">
        <w:t>мере, указанном в Приложении (-</w:t>
      </w:r>
      <w:proofErr w:type="spellStart"/>
      <w:r w:rsidR="0009516E" w:rsidRPr="00305939">
        <w:t>ях</w:t>
      </w:r>
      <w:proofErr w:type="spellEnd"/>
      <w:r w:rsidR="0009516E" w:rsidRPr="00305939">
        <w:t>)</w:t>
      </w:r>
      <w:r w:rsidR="00A02E8B" w:rsidRPr="00305939">
        <w:t xml:space="preserve"> к настоящему Договору.</w:t>
      </w:r>
    </w:p>
    <w:p w14:paraId="7C05B106" w14:textId="77777777" w:rsidR="003D7AF9" w:rsidRPr="00305939" w:rsidRDefault="003D7AF9" w:rsidP="003D7AF9">
      <w:pPr>
        <w:pStyle w:val="Standard"/>
        <w:ind w:firstLine="425"/>
        <w:jc w:val="both"/>
      </w:pPr>
    </w:p>
    <w:p w14:paraId="7C05B107" w14:textId="77777777" w:rsidR="00643DBB" w:rsidRDefault="00A02E8B" w:rsidP="003D7AF9">
      <w:pPr>
        <w:pStyle w:val="Standard"/>
        <w:ind w:firstLine="425"/>
        <w:jc w:val="center"/>
        <w:rPr>
          <w:b/>
        </w:rPr>
      </w:pPr>
      <w:r w:rsidRPr="00305939">
        <w:rPr>
          <w:b/>
        </w:rPr>
        <w:t>6. Срок действия договора</w:t>
      </w:r>
    </w:p>
    <w:p w14:paraId="7C05B108" w14:textId="77777777" w:rsidR="002F4BEC" w:rsidRPr="00305939" w:rsidRDefault="002F4BEC" w:rsidP="002F4BEC">
      <w:pPr>
        <w:pStyle w:val="Standard"/>
        <w:ind w:firstLine="425"/>
        <w:rPr>
          <w:b/>
        </w:rPr>
      </w:pPr>
    </w:p>
    <w:p w14:paraId="7C05B109" w14:textId="77777777" w:rsidR="00854488" w:rsidRPr="00305939" w:rsidRDefault="00854488" w:rsidP="00854488">
      <w:pPr>
        <w:pStyle w:val="Standard"/>
        <w:ind w:firstLine="426"/>
        <w:jc w:val="both"/>
      </w:pPr>
      <w:r w:rsidRPr="00154BC5">
        <w:rPr>
          <w:bCs/>
        </w:rPr>
        <w:t>6.1.</w:t>
      </w:r>
      <w:r w:rsidRPr="00154BC5">
        <w:t xml:space="preserve"> </w:t>
      </w:r>
      <w:r w:rsidR="002F4BEC" w:rsidRPr="00154BC5">
        <w:t>Исполнитель должен</w:t>
      </w:r>
      <w:r w:rsidRPr="00154BC5">
        <w:t xml:space="preserve"> приложить все усилия для оказания Услуг с даты начала (под</w:t>
      </w:r>
      <w:r w:rsidRPr="00305939">
        <w:t>ключения услуг) в течени</w:t>
      </w:r>
      <w:r w:rsidR="00BF2A60" w:rsidRPr="00305939">
        <w:t>е</w:t>
      </w:r>
      <w:r w:rsidRPr="00305939">
        <w:t xml:space="preserve"> 24 (двадцати четырех) месяцев.</w:t>
      </w:r>
    </w:p>
    <w:p w14:paraId="7C05B10A" w14:textId="77777777" w:rsidR="00854488" w:rsidRPr="00305939" w:rsidRDefault="00854488" w:rsidP="00854488">
      <w:pPr>
        <w:ind w:firstLine="426"/>
        <w:jc w:val="both"/>
        <w:rPr>
          <w:sz w:val="24"/>
          <w:szCs w:val="24"/>
        </w:rPr>
      </w:pPr>
      <w:r w:rsidRPr="00154BC5">
        <w:rPr>
          <w:bCs/>
          <w:sz w:val="24"/>
          <w:szCs w:val="24"/>
        </w:rPr>
        <w:t>6.2.</w:t>
      </w:r>
      <w:r w:rsidRPr="00154BC5">
        <w:rPr>
          <w:sz w:val="24"/>
          <w:szCs w:val="24"/>
        </w:rPr>
        <w:t xml:space="preserve"> Настоящий Договор, считается продленным на последующий год, если одна из сторон пись</w:t>
      </w:r>
      <w:r w:rsidRPr="00305939">
        <w:rPr>
          <w:sz w:val="24"/>
          <w:szCs w:val="24"/>
        </w:rPr>
        <w:t>менно не уведомила другую Сторону за один месяц до срока окончания договора.</w:t>
      </w:r>
    </w:p>
    <w:p w14:paraId="7C05B10B" w14:textId="77777777" w:rsidR="00643DBB" w:rsidRPr="00305939" w:rsidRDefault="00854488">
      <w:pPr>
        <w:pStyle w:val="Standard"/>
        <w:ind w:firstLine="426"/>
        <w:jc w:val="both"/>
      </w:pPr>
      <w:r w:rsidRPr="00154BC5">
        <w:t>6.</w:t>
      </w:r>
      <w:r w:rsidR="002C14AC" w:rsidRPr="00154BC5">
        <w:t>3</w:t>
      </w:r>
      <w:r w:rsidR="00A02E8B" w:rsidRPr="00154BC5">
        <w:t xml:space="preserve">. </w:t>
      </w:r>
      <w:r w:rsidR="002C14AC" w:rsidRPr="00154BC5">
        <w:t>Заказчик</w:t>
      </w:r>
      <w:r w:rsidR="00A02E8B" w:rsidRPr="00154BC5">
        <w:t xml:space="preserve"> может расторгнуть настоящий Договор через 30 (Тридцать) дней после пись</w:t>
      </w:r>
      <w:r w:rsidR="00A02E8B" w:rsidRPr="00305939">
        <w:t xml:space="preserve">менного уведомления об этом </w:t>
      </w:r>
      <w:r w:rsidR="002C14AC">
        <w:t>Исполнителя</w:t>
      </w:r>
      <w:r w:rsidR="00A02E8B" w:rsidRPr="00305939">
        <w:t>.</w:t>
      </w:r>
    </w:p>
    <w:p w14:paraId="7C05B10C" w14:textId="77777777" w:rsidR="00643DBB" w:rsidRPr="00305939" w:rsidRDefault="00854488">
      <w:pPr>
        <w:pStyle w:val="Standard"/>
        <w:ind w:firstLine="426"/>
        <w:jc w:val="both"/>
      </w:pPr>
      <w:r w:rsidRPr="00154BC5">
        <w:t>6.</w:t>
      </w:r>
      <w:r w:rsidR="002C14AC" w:rsidRPr="00154BC5">
        <w:t>4</w:t>
      </w:r>
      <w:r w:rsidR="00A02E8B" w:rsidRPr="00154BC5">
        <w:t xml:space="preserve">. </w:t>
      </w:r>
      <w:r w:rsidR="002C14AC" w:rsidRPr="00154BC5">
        <w:t>Исполнитель</w:t>
      </w:r>
      <w:r w:rsidR="00A02E8B" w:rsidRPr="00154BC5">
        <w:t xml:space="preserve"> может расторгнуть настоящий Договор через </w:t>
      </w:r>
      <w:r w:rsidR="009D65CF" w:rsidRPr="00154BC5">
        <w:t>3</w:t>
      </w:r>
      <w:r w:rsidR="00A02E8B" w:rsidRPr="00154BC5">
        <w:t>0 (</w:t>
      </w:r>
      <w:r w:rsidR="009D65CF" w:rsidRPr="00154BC5">
        <w:t>Тридцать</w:t>
      </w:r>
      <w:r w:rsidR="00A02E8B" w:rsidRPr="00154BC5">
        <w:t>) дней</w:t>
      </w:r>
      <w:r w:rsidR="002C14AC" w:rsidRPr="00154BC5">
        <w:t xml:space="preserve"> после пись</w:t>
      </w:r>
      <w:r w:rsidR="002C14AC">
        <w:t>менного уведомления Заказчика</w:t>
      </w:r>
      <w:r w:rsidR="00A02E8B" w:rsidRPr="00305939">
        <w:t xml:space="preserve"> в случае, если</w:t>
      </w:r>
      <w:r w:rsidR="003D7AF9" w:rsidRPr="00305939">
        <w:t xml:space="preserve"> </w:t>
      </w:r>
      <w:r w:rsidR="002C14AC">
        <w:t>Заказчик</w:t>
      </w:r>
      <w:r w:rsidR="00A02E8B" w:rsidRPr="00305939">
        <w:t xml:space="preserve"> становится несостоятельным или прекращает оплачивать счета </w:t>
      </w:r>
      <w:r w:rsidR="002C14AC">
        <w:t>Исполнителя</w:t>
      </w:r>
      <w:r w:rsidR="00A02E8B" w:rsidRPr="00305939">
        <w:t xml:space="preserve"> так и когда это подлежит делать, н</w:t>
      </w:r>
      <w:r w:rsidR="009D65CF" w:rsidRPr="00305939">
        <w:t>аходится в процессе банкротства.</w:t>
      </w:r>
    </w:p>
    <w:p w14:paraId="7C05B10D" w14:textId="77777777" w:rsidR="00643DBB" w:rsidRPr="00305939" w:rsidRDefault="00854488">
      <w:pPr>
        <w:pStyle w:val="Standard"/>
        <w:ind w:firstLine="426"/>
        <w:jc w:val="both"/>
      </w:pPr>
      <w:r w:rsidRPr="00154BC5">
        <w:t>6.</w:t>
      </w:r>
      <w:r w:rsidR="002C14AC" w:rsidRPr="00154BC5">
        <w:t>4</w:t>
      </w:r>
      <w:r w:rsidR="00A02E8B" w:rsidRPr="00154BC5">
        <w:t>. Расторжение настоящего Договора по любому из вышеперечисленных оснований не осво</w:t>
      </w:r>
      <w:r w:rsidR="00A02E8B" w:rsidRPr="00305939">
        <w:t xml:space="preserve">бождает </w:t>
      </w:r>
      <w:r w:rsidR="002C14AC">
        <w:t>З</w:t>
      </w:r>
      <w:r w:rsidR="00A02E8B" w:rsidRPr="00305939">
        <w:t>а</w:t>
      </w:r>
      <w:r w:rsidR="002C14AC">
        <w:t>казчика</w:t>
      </w:r>
      <w:r w:rsidR="00A02E8B" w:rsidRPr="00305939">
        <w:t xml:space="preserve"> от оплаты оказанных ему Услуг до момента расторжения Договора и от оплаты имеющейся пени, которые должны быть осуществлены не позднее 15 календарных дней с момента такого расторжения.</w:t>
      </w:r>
    </w:p>
    <w:p w14:paraId="7C05B10E" w14:textId="77777777" w:rsidR="00562355" w:rsidRPr="00305939" w:rsidRDefault="00854488" w:rsidP="00562355">
      <w:pPr>
        <w:pStyle w:val="Standard"/>
        <w:ind w:firstLine="426"/>
        <w:jc w:val="both"/>
      </w:pPr>
      <w:r w:rsidRPr="00154BC5">
        <w:t>6.</w:t>
      </w:r>
      <w:r w:rsidR="002C14AC" w:rsidRPr="00154BC5">
        <w:t>5</w:t>
      </w:r>
      <w:r w:rsidR="00562355" w:rsidRPr="00154BC5">
        <w:t xml:space="preserve">. В случае </w:t>
      </w:r>
      <w:r w:rsidR="003463C2" w:rsidRPr="00154BC5">
        <w:t xml:space="preserve">расторжения настоящего Договора по инициативе </w:t>
      </w:r>
      <w:r w:rsidR="002C14AC" w:rsidRPr="00154BC5">
        <w:t>Заказчика</w:t>
      </w:r>
      <w:r w:rsidR="00BF2A60" w:rsidRPr="00154BC5">
        <w:t xml:space="preserve">, </w:t>
      </w:r>
      <w:r w:rsidR="00423D6B" w:rsidRPr="00154BC5">
        <w:t>раньше</w:t>
      </w:r>
      <w:r w:rsidR="00562355" w:rsidRPr="00154BC5">
        <w:t xml:space="preserve"> уста</w:t>
      </w:r>
      <w:r w:rsidR="00562355" w:rsidRPr="00305939">
        <w:t>новленного срока действия Договора</w:t>
      </w:r>
      <w:r w:rsidR="00423D6B" w:rsidRPr="00305939">
        <w:t>,</w:t>
      </w:r>
      <w:r w:rsidR="0009516E" w:rsidRPr="00305939">
        <w:t xml:space="preserve"> указанного в Приложении (-</w:t>
      </w:r>
      <w:proofErr w:type="spellStart"/>
      <w:r w:rsidR="0009516E" w:rsidRPr="00305939">
        <w:t>ях</w:t>
      </w:r>
      <w:proofErr w:type="spellEnd"/>
      <w:r w:rsidR="0009516E" w:rsidRPr="00305939">
        <w:t>)</w:t>
      </w:r>
      <w:r w:rsidR="00562355" w:rsidRPr="00305939">
        <w:t xml:space="preserve">, </w:t>
      </w:r>
      <w:r w:rsidR="002C14AC">
        <w:t>Заказчик</w:t>
      </w:r>
      <w:r w:rsidR="00AB109B" w:rsidRPr="00305939">
        <w:t xml:space="preserve"> обязуется выплатить </w:t>
      </w:r>
      <w:r w:rsidR="002C14AC">
        <w:t>Исполнителю</w:t>
      </w:r>
      <w:r w:rsidR="00AB109B" w:rsidRPr="00305939">
        <w:t xml:space="preserve"> </w:t>
      </w:r>
      <w:r w:rsidR="00562355" w:rsidRPr="00305939">
        <w:t>полную стоимость Средств</w:t>
      </w:r>
      <w:r w:rsidR="00423D6B" w:rsidRPr="00305939">
        <w:t xml:space="preserve"> сигнали</w:t>
      </w:r>
      <w:r w:rsidR="0009516E" w:rsidRPr="00305939">
        <w:t>зации, указанных в Приложении (-</w:t>
      </w:r>
      <w:proofErr w:type="spellStart"/>
      <w:r w:rsidR="0009516E" w:rsidRPr="00305939">
        <w:t>ях</w:t>
      </w:r>
      <w:proofErr w:type="spellEnd"/>
      <w:r w:rsidR="0009516E" w:rsidRPr="00305939">
        <w:t>)</w:t>
      </w:r>
      <w:r w:rsidR="00423D6B" w:rsidRPr="00305939">
        <w:t xml:space="preserve">, </w:t>
      </w:r>
      <w:r w:rsidR="00562355" w:rsidRPr="00305939">
        <w:t xml:space="preserve">переданных </w:t>
      </w:r>
      <w:r w:rsidR="002C14AC">
        <w:t>Заказчику</w:t>
      </w:r>
      <w:r w:rsidR="00562355" w:rsidRPr="00305939">
        <w:t xml:space="preserve"> </w:t>
      </w:r>
      <w:r w:rsidR="00380D27" w:rsidRPr="00305939">
        <w:t>на ответственное хранение и общую стоимость абонентской платы за оставшийся период срока действия Договора.</w:t>
      </w:r>
    </w:p>
    <w:p w14:paraId="7C05B10F" w14:textId="77777777" w:rsidR="003463C2" w:rsidRPr="00305939" w:rsidRDefault="00BF2A60" w:rsidP="00562355">
      <w:pPr>
        <w:pStyle w:val="Standard"/>
        <w:ind w:firstLine="426"/>
        <w:jc w:val="both"/>
      </w:pPr>
      <w:r w:rsidRPr="00154BC5">
        <w:t>6</w:t>
      </w:r>
      <w:r w:rsidR="002C14AC" w:rsidRPr="00154BC5">
        <w:t>.6</w:t>
      </w:r>
      <w:r w:rsidRPr="00154BC5">
        <w:t xml:space="preserve">. В случае расторжения настоящего Договора </w:t>
      </w:r>
      <w:r w:rsidR="002C14AC" w:rsidRPr="00154BC5">
        <w:t>раньше установленного срока,</w:t>
      </w:r>
      <w:r w:rsidR="0009516E" w:rsidRPr="00154BC5">
        <w:t xml:space="preserve"> указанного в При</w:t>
      </w:r>
      <w:r w:rsidR="0009516E" w:rsidRPr="00305939">
        <w:t>ложении (-</w:t>
      </w:r>
      <w:proofErr w:type="spellStart"/>
      <w:r w:rsidR="0009516E" w:rsidRPr="00305939">
        <w:t>ях</w:t>
      </w:r>
      <w:proofErr w:type="spellEnd"/>
      <w:r w:rsidR="0009516E" w:rsidRPr="00305939">
        <w:t>)</w:t>
      </w:r>
      <w:r w:rsidRPr="00305939">
        <w:t xml:space="preserve"> в случае б</w:t>
      </w:r>
      <w:r w:rsidR="002C14AC">
        <w:t>анкротства или закрытия Объекта</w:t>
      </w:r>
      <w:r w:rsidRPr="00305939">
        <w:t xml:space="preserve"> Государственными органами, </w:t>
      </w:r>
      <w:r w:rsidR="002C14AC">
        <w:t>Заказчик</w:t>
      </w:r>
      <w:r w:rsidRPr="00305939">
        <w:t xml:space="preserve"> освобождается от оплаты стоимости Средств сигнализации, указанных в Приложении</w:t>
      </w:r>
      <w:r w:rsidR="0009516E" w:rsidRPr="00305939">
        <w:t xml:space="preserve"> (-</w:t>
      </w:r>
      <w:proofErr w:type="spellStart"/>
      <w:r w:rsidR="0009516E" w:rsidRPr="00305939">
        <w:t>ях</w:t>
      </w:r>
      <w:proofErr w:type="spellEnd"/>
      <w:r w:rsidR="0009516E" w:rsidRPr="00305939">
        <w:t>)</w:t>
      </w:r>
      <w:r w:rsidRPr="00305939">
        <w:t xml:space="preserve">, переданных </w:t>
      </w:r>
      <w:r w:rsidR="002C14AC">
        <w:t>Заказчику</w:t>
      </w:r>
      <w:r w:rsidRPr="00305939">
        <w:t xml:space="preserve"> на ответственное хранение. </w:t>
      </w:r>
      <w:r w:rsidR="002C14AC">
        <w:t>Заказчик</w:t>
      </w:r>
      <w:r w:rsidRPr="00305939">
        <w:t xml:space="preserve"> возвращает </w:t>
      </w:r>
      <w:r w:rsidR="002C14AC">
        <w:t>Исполнителю</w:t>
      </w:r>
      <w:r w:rsidRPr="00305939">
        <w:t xml:space="preserve"> Средства сигнализации, указанные в Приложении </w:t>
      </w:r>
      <w:r w:rsidR="0009516E" w:rsidRPr="00305939">
        <w:t>(-</w:t>
      </w:r>
      <w:proofErr w:type="spellStart"/>
      <w:r w:rsidR="0009516E" w:rsidRPr="00305939">
        <w:t>ях</w:t>
      </w:r>
      <w:proofErr w:type="spellEnd"/>
      <w:r w:rsidR="0009516E" w:rsidRPr="00305939">
        <w:t>)</w:t>
      </w:r>
      <w:r w:rsidRPr="00305939">
        <w:t xml:space="preserve">, переданные </w:t>
      </w:r>
      <w:r w:rsidR="002C14AC">
        <w:t>Заказчику</w:t>
      </w:r>
      <w:r w:rsidRPr="00305939">
        <w:t xml:space="preserve"> на ответственное хранение.</w:t>
      </w:r>
    </w:p>
    <w:p w14:paraId="7C05B110" w14:textId="77777777" w:rsidR="00643DBB" w:rsidRPr="00305939" w:rsidRDefault="00643DBB">
      <w:pPr>
        <w:pStyle w:val="Standard"/>
        <w:ind w:firstLine="460"/>
        <w:jc w:val="both"/>
      </w:pPr>
    </w:p>
    <w:p w14:paraId="7C05B111" w14:textId="77777777" w:rsidR="00643DBB" w:rsidRDefault="00A02E8B">
      <w:pPr>
        <w:pStyle w:val="Standard"/>
        <w:jc w:val="center"/>
        <w:rPr>
          <w:b/>
        </w:rPr>
      </w:pPr>
      <w:r w:rsidRPr="00305939">
        <w:rPr>
          <w:b/>
        </w:rPr>
        <w:t>7. Доверенные лица. Конфиденциальность.</w:t>
      </w:r>
    </w:p>
    <w:p w14:paraId="7C05B112" w14:textId="77777777" w:rsidR="002C14AC" w:rsidRPr="00305939" w:rsidRDefault="002C14AC" w:rsidP="002C14AC">
      <w:pPr>
        <w:pStyle w:val="Standard"/>
        <w:rPr>
          <w:b/>
        </w:rPr>
      </w:pPr>
    </w:p>
    <w:p w14:paraId="7C05B113" w14:textId="77777777" w:rsidR="00643DBB" w:rsidRPr="00305939" w:rsidRDefault="00A02E8B">
      <w:pPr>
        <w:pStyle w:val="Standard"/>
        <w:ind w:firstLine="426"/>
        <w:jc w:val="both"/>
      </w:pPr>
      <w:r w:rsidRPr="00154BC5">
        <w:t xml:space="preserve">7.1. </w:t>
      </w:r>
      <w:r w:rsidR="002C14AC" w:rsidRPr="00154BC5">
        <w:t>Исполнитель</w:t>
      </w:r>
      <w:r w:rsidRPr="00154BC5">
        <w:t xml:space="preserve"> и </w:t>
      </w:r>
      <w:r w:rsidR="002C14AC" w:rsidRPr="00154BC5">
        <w:t>Заказчик</w:t>
      </w:r>
      <w:r w:rsidRPr="00154BC5">
        <w:t xml:space="preserve"> согласны хранить в тайне всю информацию, полученную в про</w:t>
      </w:r>
      <w:r w:rsidRPr="00305939">
        <w:t>цессе их деятельности по данному Договору. Данная информация не может быть раскрыта третьим лицам без предварительного письменного разрешения заинтересованной стороны, за исключением случае, предусмотренных требованиями законодательства Республики Казахстан.</w:t>
      </w:r>
    </w:p>
    <w:p w14:paraId="7C05B114" w14:textId="77777777" w:rsidR="00643DBB" w:rsidRPr="00305939" w:rsidRDefault="00A02E8B">
      <w:pPr>
        <w:pStyle w:val="Standard"/>
        <w:ind w:firstLine="426"/>
        <w:jc w:val="both"/>
      </w:pPr>
      <w:r w:rsidRPr="00154BC5">
        <w:t xml:space="preserve">7.2. </w:t>
      </w:r>
      <w:r w:rsidR="002C14AC" w:rsidRPr="00154BC5">
        <w:t xml:space="preserve">Исполнитель и Заказчик </w:t>
      </w:r>
      <w:r w:rsidRPr="00154BC5">
        <w:t>согласны немедленно в письменном виде уведомлять друг друг</w:t>
      </w:r>
      <w:r w:rsidRPr="00305939">
        <w:t>а о любом, ставшим известным, таком раскрытии или о любых обстоятельствах, способных привести к такому раскрытию, независимо от того вызван или нет данный случай требованиями законодательства Республики Казахстан.</w:t>
      </w:r>
    </w:p>
    <w:p w14:paraId="7C05B115" w14:textId="77777777" w:rsidR="00643DBB" w:rsidRPr="00305939" w:rsidRDefault="00643DBB">
      <w:pPr>
        <w:pStyle w:val="Standard"/>
        <w:ind w:firstLine="426"/>
        <w:jc w:val="both"/>
      </w:pPr>
    </w:p>
    <w:p w14:paraId="7C05B116" w14:textId="77777777" w:rsidR="00643DBB" w:rsidRDefault="00A02E8B">
      <w:pPr>
        <w:pStyle w:val="Standard"/>
        <w:jc w:val="center"/>
        <w:rPr>
          <w:b/>
        </w:rPr>
      </w:pPr>
      <w:r w:rsidRPr="00305939">
        <w:rPr>
          <w:b/>
        </w:rPr>
        <w:t>8. Ответственность</w:t>
      </w:r>
    </w:p>
    <w:p w14:paraId="7C05B117" w14:textId="77777777" w:rsidR="00F57E33" w:rsidRPr="00305939" w:rsidRDefault="00F57E33">
      <w:pPr>
        <w:pStyle w:val="Standard"/>
        <w:jc w:val="center"/>
        <w:rPr>
          <w:b/>
        </w:rPr>
      </w:pPr>
    </w:p>
    <w:p w14:paraId="7C05B118" w14:textId="5E991182" w:rsidR="00643DBB" w:rsidRPr="00305939" w:rsidRDefault="00A02E8B">
      <w:pPr>
        <w:pStyle w:val="Standard"/>
        <w:ind w:firstLine="426"/>
        <w:jc w:val="both"/>
      </w:pPr>
      <w:r w:rsidRPr="00154BC5">
        <w:t>8.1. Все споры, которые могут возникнуть по настоящему Договору, Стороны будут пыт</w:t>
      </w:r>
      <w:r w:rsidRPr="00305939">
        <w:t xml:space="preserve">аться решить путем переговоров. В случае </w:t>
      </w:r>
      <w:r w:rsidR="009E2BFE" w:rsidRPr="00305939">
        <w:t>недостижения</w:t>
      </w:r>
      <w:r w:rsidRPr="00305939">
        <w:t xml:space="preserve"> согласия, такие споры разрешаются в судебных органах Республики Казахстан, в соответствии с действующим законодательством Республики Казахстан. Применимым правом к настоящему Договору также является законодательство Республики Казахстан.</w:t>
      </w:r>
    </w:p>
    <w:p w14:paraId="7C05B119" w14:textId="77777777" w:rsidR="00643DBB" w:rsidRPr="00995F45" w:rsidRDefault="00A02E8B">
      <w:pPr>
        <w:pStyle w:val="Standard"/>
        <w:ind w:firstLine="426"/>
        <w:jc w:val="both"/>
      </w:pPr>
      <w:r w:rsidRPr="00995F45">
        <w:t>8.</w:t>
      </w:r>
      <w:r w:rsidR="006C5CAF">
        <w:t>2</w:t>
      </w:r>
      <w:r w:rsidRPr="00995F45">
        <w:t>.</w:t>
      </w:r>
      <w:r w:rsidR="002C14AC" w:rsidRPr="00995F45">
        <w:t xml:space="preserve"> Обязанности Исполнителя</w:t>
      </w:r>
      <w:r w:rsidRPr="00995F45">
        <w:t xml:space="preserve"> перед </w:t>
      </w:r>
      <w:r w:rsidR="002C14AC" w:rsidRPr="00995F45">
        <w:t>Заказчиком</w:t>
      </w:r>
      <w:r w:rsidRPr="00995F45">
        <w:t xml:space="preserve"> ограничиваются следующим:</w:t>
      </w:r>
    </w:p>
    <w:p w14:paraId="7C05B11A" w14:textId="77777777" w:rsidR="00643DBB" w:rsidRPr="00995F45" w:rsidRDefault="00A02E8B">
      <w:pPr>
        <w:pStyle w:val="Standard"/>
        <w:ind w:firstLine="426"/>
        <w:jc w:val="both"/>
      </w:pPr>
      <w:r w:rsidRPr="00995F45">
        <w:t xml:space="preserve">8.4.1. </w:t>
      </w:r>
      <w:r w:rsidR="002C14AC" w:rsidRPr="00995F45">
        <w:t>Исполнитель</w:t>
      </w:r>
      <w:r w:rsidRPr="00995F45">
        <w:t xml:space="preserve"> </w:t>
      </w:r>
      <w:r w:rsidR="002C14AC" w:rsidRPr="00995F45">
        <w:t>не несет ответственности перед Заказчиком</w:t>
      </w:r>
      <w:r w:rsidRPr="00995F45">
        <w:t xml:space="preserve"> за косвенные убытки (упущенную выгоду) и за моральный ущерб.</w:t>
      </w:r>
    </w:p>
    <w:p w14:paraId="7C05B11B" w14:textId="77777777" w:rsidR="00643DBB" w:rsidRPr="00995F45" w:rsidRDefault="00A02E8B">
      <w:pPr>
        <w:pStyle w:val="Standard"/>
        <w:ind w:firstLine="426"/>
        <w:jc w:val="both"/>
      </w:pPr>
      <w:r w:rsidRPr="00995F45">
        <w:t xml:space="preserve">8.4.2.  </w:t>
      </w:r>
      <w:r w:rsidR="002C14AC" w:rsidRPr="00995F45">
        <w:t>Исполнитель не должен нести ответственность перед Заказчиком</w:t>
      </w:r>
      <w:r w:rsidRPr="00995F45">
        <w:t xml:space="preserve"> за любые потери, убытки, смерть или моральный ущерб прямо или косвенно </w:t>
      </w:r>
      <w:r w:rsidR="002353EB" w:rsidRPr="00995F45">
        <w:t>причиненные,</w:t>
      </w:r>
      <w:r w:rsidRPr="00995F45">
        <w:t xml:space="preserve"> или отягощенные любыми Изменениями обстоятельств, о которых </w:t>
      </w:r>
      <w:r w:rsidR="002C14AC" w:rsidRPr="00995F45">
        <w:t>Заказчик</w:t>
      </w:r>
      <w:r w:rsidRPr="00995F45">
        <w:t xml:space="preserve"> упустил известить </w:t>
      </w:r>
      <w:r w:rsidR="002C14AC" w:rsidRPr="00995F45">
        <w:t>Исполнителя</w:t>
      </w:r>
      <w:r w:rsidRPr="00995F45">
        <w:t xml:space="preserve"> в письменной форме, в соответствии со статьей 7 настоящего Договора.</w:t>
      </w:r>
    </w:p>
    <w:p w14:paraId="7C05B11C" w14:textId="77777777" w:rsidR="00643DBB" w:rsidRPr="00995F45" w:rsidRDefault="00A02E8B">
      <w:pPr>
        <w:pStyle w:val="Standard"/>
        <w:ind w:firstLine="426"/>
        <w:jc w:val="both"/>
      </w:pPr>
      <w:r w:rsidRPr="00995F45">
        <w:t>8.4.</w:t>
      </w:r>
      <w:r w:rsidR="00381FE3" w:rsidRPr="00995F45">
        <w:t>3</w:t>
      </w:r>
      <w:r w:rsidRPr="00995F45">
        <w:t xml:space="preserve">. </w:t>
      </w:r>
      <w:r w:rsidR="002C14AC" w:rsidRPr="00995F45">
        <w:t xml:space="preserve">Исполнитель </w:t>
      </w:r>
      <w:r w:rsidRPr="00995F45">
        <w:t>не несет обязательств по выполнению Услуг и не несет ответственность за невыполнение таких Услуг</w:t>
      </w:r>
      <w:r w:rsidR="00423D6B" w:rsidRPr="00995F45">
        <w:t>,</w:t>
      </w:r>
      <w:r w:rsidRPr="00995F45">
        <w:t xml:space="preserve"> если </w:t>
      </w:r>
      <w:r w:rsidR="002C14AC" w:rsidRPr="00995F45">
        <w:t>Исполнитель</w:t>
      </w:r>
      <w:r w:rsidRPr="00995F45">
        <w:t xml:space="preserve"> не получит Тревожного сообщения от </w:t>
      </w:r>
      <w:r w:rsidR="002C14AC" w:rsidRPr="00995F45">
        <w:t>Заказчика</w:t>
      </w:r>
      <w:r w:rsidRPr="00995F45">
        <w:t xml:space="preserve"> из-за отсутстви</w:t>
      </w:r>
      <w:r w:rsidR="00381FE3" w:rsidRPr="00995F45">
        <w:t>я</w:t>
      </w:r>
      <w:r w:rsidRPr="00995F45">
        <w:t xml:space="preserve"> источника электрического питания, включая неосуществление </w:t>
      </w:r>
      <w:r w:rsidR="002C14AC" w:rsidRPr="00995F45">
        <w:t>Заказчика</w:t>
      </w:r>
      <w:r w:rsidRPr="00995F45">
        <w:t xml:space="preserve"> своевременной оп</w:t>
      </w:r>
      <w:r w:rsidR="00423D6B" w:rsidRPr="00995F45">
        <w:t>латы за коммуникационные услуги, что послужило причиной отключения электроэнергии.</w:t>
      </w:r>
    </w:p>
    <w:p w14:paraId="7C05B11D" w14:textId="77777777" w:rsidR="00643DBB" w:rsidRPr="00995F45" w:rsidRDefault="00A02E8B" w:rsidP="000E48D4">
      <w:pPr>
        <w:pStyle w:val="Standard"/>
        <w:ind w:firstLine="426"/>
        <w:jc w:val="both"/>
      </w:pPr>
      <w:r w:rsidRPr="00995F45">
        <w:t>8.</w:t>
      </w:r>
      <w:r w:rsidR="006C5CAF">
        <w:t>3</w:t>
      </w:r>
      <w:r w:rsidRPr="00995F45">
        <w:t xml:space="preserve">. </w:t>
      </w:r>
      <w:r w:rsidR="002C14AC" w:rsidRPr="00995F45">
        <w:t>Исполнитель</w:t>
      </w:r>
      <w:r w:rsidR="000E48D4" w:rsidRPr="00995F45">
        <w:t xml:space="preserve"> несет материальную ответственность и возмещает причиненный </w:t>
      </w:r>
      <w:r w:rsidR="002C14AC" w:rsidRPr="00995F45">
        <w:t>Заказчику</w:t>
      </w:r>
      <w:r w:rsidR="000E48D4" w:rsidRPr="00995F45">
        <w:t xml:space="preserve"> ущерб, явившийся прямым результатом нарушения </w:t>
      </w:r>
      <w:r w:rsidR="002C14AC" w:rsidRPr="00995F45">
        <w:t>Исполнителем</w:t>
      </w:r>
      <w:r w:rsidR="000E48D4" w:rsidRPr="00995F45">
        <w:t xml:space="preserve"> своих договорных обязательств по предоставлению услуг в размере фактически нанесенного ущерба, но не выше 50 000 000 (пятьдесят миллионов) тенге при соблюдении статьи 4 настоящего Договора.</w:t>
      </w:r>
    </w:p>
    <w:p w14:paraId="7C05B11E" w14:textId="77777777" w:rsidR="002C14AC" w:rsidRPr="00305939" w:rsidRDefault="002C14AC" w:rsidP="000E48D4">
      <w:pPr>
        <w:pStyle w:val="Standard"/>
        <w:ind w:firstLine="426"/>
        <w:jc w:val="both"/>
        <w:rPr>
          <w:b/>
          <w:bCs/>
        </w:rPr>
      </w:pPr>
    </w:p>
    <w:p w14:paraId="7C05B11F" w14:textId="77777777" w:rsidR="00643DBB" w:rsidRDefault="00A02E8B">
      <w:pPr>
        <w:pStyle w:val="Standard"/>
        <w:jc w:val="center"/>
        <w:rPr>
          <w:b/>
          <w:bCs/>
        </w:rPr>
      </w:pPr>
      <w:r w:rsidRPr="00305939">
        <w:rPr>
          <w:b/>
          <w:bCs/>
        </w:rPr>
        <w:t>9. Заключительные положения</w:t>
      </w:r>
    </w:p>
    <w:p w14:paraId="7C05B120" w14:textId="77777777" w:rsidR="002C14AC" w:rsidRPr="00305939" w:rsidRDefault="002C14AC">
      <w:pPr>
        <w:pStyle w:val="Standard"/>
        <w:jc w:val="center"/>
        <w:rPr>
          <w:b/>
          <w:bCs/>
        </w:rPr>
      </w:pPr>
    </w:p>
    <w:p w14:paraId="7C05B121" w14:textId="77777777" w:rsidR="00643DBB" w:rsidRPr="00995F45" w:rsidRDefault="00A02E8B" w:rsidP="005315B3">
      <w:pPr>
        <w:pStyle w:val="Textbodyindent"/>
        <w:widowControl w:val="0"/>
        <w:ind w:left="0"/>
        <w:rPr>
          <w:lang w:val="ru-RU"/>
        </w:rPr>
      </w:pPr>
      <w:r w:rsidRPr="00995F45">
        <w:rPr>
          <w:lang w:val="ru-RU"/>
        </w:rPr>
        <w:t>9.1. Настоящий договор составлен в 2 (двух) экземплярах на русском языке, по одному экземпляру для каждой из сторон, имеющих одинаковую юридическую силу.</w:t>
      </w:r>
    </w:p>
    <w:p w14:paraId="7C05B122" w14:textId="77777777" w:rsidR="00643DBB" w:rsidRPr="00995F45" w:rsidRDefault="00A02E8B">
      <w:pPr>
        <w:pStyle w:val="BodyText21"/>
        <w:widowControl/>
        <w:ind w:firstLine="426"/>
        <w:rPr>
          <w:rFonts w:ascii="Times New Roman" w:hAnsi="Times New Roman"/>
          <w:szCs w:val="24"/>
        </w:rPr>
      </w:pPr>
      <w:r w:rsidRPr="00995F45">
        <w:rPr>
          <w:rFonts w:ascii="Times New Roman" w:hAnsi="Times New Roman"/>
          <w:szCs w:val="24"/>
        </w:rPr>
        <w:t>9.2. Все подписанные Сторонами Приложения и Дополнительные соглашения к настоящему договору, являются его неотъемлемыми частями.</w:t>
      </w:r>
    </w:p>
    <w:p w14:paraId="7C05B123" w14:textId="77777777" w:rsidR="00643DBB" w:rsidRPr="00305939" w:rsidRDefault="00A02E8B">
      <w:pPr>
        <w:pStyle w:val="BodyText21"/>
        <w:widowControl/>
        <w:ind w:firstLine="426"/>
        <w:rPr>
          <w:rFonts w:ascii="Times New Roman" w:hAnsi="Times New Roman"/>
          <w:szCs w:val="24"/>
        </w:rPr>
      </w:pPr>
      <w:r w:rsidRPr="00995F45">
        <w:rPr>
          <w:rFonts w:ascii="Times New Roman" w:hAnsi="Times New Roman"/>
          <w:szCs w:val="24"/>
        </w:rPr>
        <w:t>9.3. Клиент согласен с тем, что счета-фактуры, реестры и прочие финансовые документы Компании в соответствии с применяемой Компанией формой, будут являться безусловным подтверждением факта и объема оказанных услуг и соответствующим финансовым обязательством Клиента по оплате оказанных Услуг, если Клиент не предоставит Компании обо</w:t>
      </w:r>
      <w:r w:rsidRPr="00305939">
        <w:rPr>
          <w:rFonts w:ascii="Times New Roman" w:hAnsi="Times New Roman"/>
          <w:szCs w:val="24"/>
        </w:rPr>
        <w:t>снованные письменные замечания по начисленным суммам в течение 10 (десяти) дней с даты выставления счета-фактуры</w:t>
      </w:r>
    </w:p>
    <w:p w14:paraId="7C05B124" w14:textId="77777777" w:rsidR="00643DBB" w:rsidRPr="00305939" w:rsidRDefault="00643DBB">
      <w:pPr>
        <w:pStyle w:val="2"/>
        <w:rPr>
          <w:rFonts w:ascii="Times New Roman" w:hAnsi="Times New Roman"/>
          <w:sz w:val="24"/>
          <w:szCs w:val="24"/>
          <w:lang w:val="ru-RU"/>
        </w:rPr>
      </w:pPr>
    </w:p>
    <w:p w14:paraId="7C05B125" w14:textId="77777777" w:rsidR="00643DBB" w:rsidRPr="002B478A" w:rsidRDefault="00A02E8B">
      <w:pPr>
        <w:pStyle w:val="2"/>
        <w:rPr>
          <w:rFonts w:ascii="Times New Roman" w:hAnsi="Times New Roman"/>
          <w:i w:val="0"/>
          <w:sz w:val="24"/>
          <w:szCs w:val="24"/>
          <w:lang w:val="ru-RU"/>
        </w:rPr>
      </w:pPr>
      <w:r w:rsidRPr="002B478A">
        <w:rPr>
          <w:rFonts w:ascii="Times New Roman" w:hAnsi="Times New Roman"/>
          <w:i w:val="0"/>
          <w:sz w:val="24"/>
          <w:szCs w:val="24"/>
          <w:lang w:val="ru-RU"/>
        </w:rPr>
        <w:t>10. Юридические адреса и подписи Сторон:</w:t>
      </w:r>
    </w:p>
    <w:p w14:paraId="7C05B126" w14:textId="77777777" w:rsidR="002B478A" w:rsidRPr="002B478A" w:rsidRDefault="002B478A" w:rsidP="002B478A">
      <w:pPr>
        <w:pStyle w:val="Textbody"/>
        <w:rPr>
          <w:b/>
        </w:rPr>
      </w:pPr>
    </w:p>
    <w:tbl>
      <w:tblPr>
        <w:tblW w:w="10916" w:type="dxa"/>
        <w:tblInd w:w="15" w:type="dxa"/>
        <w:tblLayout w:type="fixed"/>
        <w:tblCellMar>
          <w:left w:w="15" w:type="dxa"/>
          <w:right w:w="0" w:type="dxa"/>
        </w:tblCellMar>
        <w:tblLook w:val="0000" w:firstRow="0" w:lastRow="0" w:firstColumn="0" w:lastColumn="0" w:noHBand="0" w:noVBand="0"/>
      </w:tblPr>
      <w:tblGrid>
        <w:gridCol w:w="4962"/>
        <w:gridCol w:w="82"/>
        <w:gridCol w:w="5872"/>
      </w:tblGrid>
      <w:tr w:rsidR="002353EB" w:rsidRPr="00A00F38" w14:paraId="7C05B146" w14:textId="77777777" w:rsidTr="00E63161">
        <w:trPr>
          <w:trHeight w:val="3464"/>
        </w:trPr>
        <w:tc>
          <w:tcPr>
            <w:tcW w:w="4962" w:type="dxa"/>
            <w:shd w:val="clear" w:color="auto" w:fill="auto"/>
          </w:tcPr>
          <w:p w14:paraId="7C05B127" w14:textId="77777777" w:rsidR="002353EB" w:rsidRPr="00A00F38" w:rsidRDefault="002353EB" w:rsidP="00E63161">
            <w:pPr>
              <w:snapToGrid w:val="0"/>
              <w:rPr>
                <w:b/>
                <w:bCs/>
                <w:sz w:val="24"/>
                <w:szCs w:val="24"/>
              </w:rPr>
            </w:pPr>
            <w:r w:rsidRPr="00A00F38">
              <w:rPr>
                <w:b/>
                <w:bCs/>
                <w:sz w:val="24"/>
                <w:szCs w:val="24"/>
              </w:rPr>
              <w:t>Заказчик:</w:t>
            </w:r>
          </w:p>
          <w:p w14:paraId="7C05B128" w14:textId="70DF45AF" w:rsidR="002353EB" w:rsidRPr="00C52D1C" w:rsidRDefault="002353EB" w:rsidP="00E63161">
            <w:pPr>
              <w:rPr>
                <w:b/>
                <w:color w:val="000000"/>
                <w:sz w:val="24"/>
                <w:szCs w:val="24"/>
              </w:rPr>
            </w:pPr>
            <w:r w:rsidRPr="00707593">
              <w:rPr>
                <w:b/>
                <w:color w:val="000000"/>
                <w:sz w:val="24"/>
                <w:szCs w:val="24"/>
              </w:rPr>
              <w:t>ТОО «</w:t>
            </w:r>
            <w:r w:rsidR="00142D21" w:rsidRPr="00CC0A45">
              <w:rPr>
                <w:b/>
                <w:color w:val="000000"/>
                <w:sz w:val="24"/>
                <w:szCs w:val="24"/>
                <w:shd w:val="clear" w:color="auto" w:fill="FFFF00"/>
              </w:rPr>
              <w:t>____________________________</w:t>
            </w:r>
            <w:r>
              <w:rPr>
                <w:b/>
                <w:color w:val="000000"/>
                <w:sz w:val="24"/>
                <w:szCs w:val="24"/>
              </w:rPr>
              <w:t>»</w:t>
            </w:r>
          </w:p>
          <w:p w14:paraId="7C05B129" w14:textId="6BA9C051" w:rsidR="002353EB" w:rsidRDefault="002353EB" w:rsidP="00E63161">
            <w:pPr>
              <w:tabs>
                <w:tab w:val="left" w:pos="720"/>
              </w:tabs>
              <w:autoSpaceDE w:val="0"/>
              <w:adjustRightInd w:val="0"/>
              <w:rPr>
                <w:color w:val="000000"/>
                <w:sz w:val="24"/>
                <w:szCs w:val="24"/>
              </w:rPr>
            </w:pPr>
            <w:r>
              <w:rPr>
                <w:color w:val="000000"/>
                <w:sz w:val="24"/>
                <w:szCs w:val="24"/>
              </w:rPr>
              <w:t>А</w:t>
            </w:r>
            <w:r w:rsidRPr="00707593">
              <w:rPr>
                <w:color w:val="000000"/>
                <w:sz w:val="24"/>
                <w:szCs w:val="24"/>
              </w:rPr>
              <w:t>дрес:</w:t>
            </w:r>
            <w:r>
              <w:rPr>
                <w:color w:val="000000"/>
                <w:sz w:val="24"/>
                <w:szCs w:val="24"/>
              </w:rPr>
              <w:t xml:space="preserve"> </w:t>
            </w:r>
            <w:r w:rsidR="00142D21" w:rsidRPr="00CC0A45">
              <w:rPr>
                <w:color w:val="000000"/>
                <w:sz w:val="24"/>
                <w:szCs w:val="24"/>
                <w:shd w:val="clear" w:color="auto" w:fill="FFFF00"/>
              </w:rPr>
              <w:t>_____________________________</w:t>
            </w:r>
          </w:p>
          <w:p w14:paraId="7C05B12A" w14:textId="5BB0859F" w:rsidR="002353EB" w:rsidRDefault="002353EB" w:rsidP="00E63161">
            <w:pPr>
              <w:tabs>
                <w:tab w:val="left" w:pos="720"/>
              </w:tabs>
              <w:autoSpaceDE w:val="0"/>
              <w:adjustRightInd w:val="0"/>
              <w:rPr>
                <w:color w:val="000000"/>
                <w:sz w:val="24"/>
                <w:szCs w:val="24"/>
              </w:rPr>
            </w:pPr>
            <w:r>
              <w:rPr>
                <w:color w:val="000000"/>
                <w:sz w:val="24"/>
                <w:szCs w:val="24"/>
              </w:rPr>
              <w:t>БИН</w:t>
            </w:r>
            <w:r w:rsidRPr="00927ACB">
              <w:rPr>
                <w:color w:val="000000"/>
                <w:sz w:val="24"/>
                <w:szCs w:val="24"/>
                <w:highlight w:val="yellow"/>
              </w:rPr>
              <w:t xml:space="preserve">: </w:t>
            </w:r>
            <w:r w:rsidR="00142D21" w:rsidRPr="00927ACB">
              <w:rPr>
                <w:color w:val="000000"/>
                <w:sz w:val="24"/>
                <w:szCs w:val="24"/>
                <w:highlight w:val="yellow"/>
              </w:rPr>
              <w:t>______________________________</w:t>
            </w:r>
          </w:p>
          <w:p w14:paraId="7C05B12B" w14:textId="77777777" w:rsidR="002353EB" w:rsidRDefault="002353EB" w:rsidP="00E63161">
            <w:pPr>
              <w:tabs>
                <w:tab w:val="left" w:pos="720"/>
              </w:tabs>
              <w:autoSpaceDE w:val="0"/>
              <w:adjustRightInd w:val="0"/>
              <w:rPr>
                <w:color w:val="000000"/>
                <w:sz w:val="24"/>
                <w:szCs w:val="24"/>
              </w:rPr>
            </w:pPr>
          </w:p>
          <w:p w14:paraId="7C05B12C" w14:textId="72CB7C8D" w:rsidR="002353EB" w:rsidRPr="005E60D2" w:rsidRDefault="0065523B" w:rsidP="00E63161">
            <w:pPr>
              <w:tabs>
                <w:tab w:val="left" w:pos="720"/>
              </w:tabs>
              <w:autoSpaceDE w:val="0"/>
              <w:adjustRightInd w:val="0"/>
              <w:rPr>
                <w:color w:val="000000"/>
                <w:sz w:val="24"/>
                <w:szCs w:val="24"/>
              </w:rPr>
            </w:pPr>
            <w:r>
              <w:rPr>
                <w:color w:val="000000"/>
                <w:sz w:val="24"/>
                <w:szCs w:val="24"/>
              </w:rPr>
              <w:t>ИИК:</w:t>
            </w:r>
            <w:r w:rsidR="002353EB" w:rsidRPr="00707593">
              <w:rPr>
                <w:color w:val="000000"/>
                <w:sz w:val="24"/>
                <w:szCs w:val="24"/>
              </w:rPr>
              <w:t xml:space="preserve"> </w:t>
            </w:r>
            <w:r w:rsidR="00142D21" w:rsidRPr="00927ACB">
              <w:rPr>
                <w:color w:val="000000"/>
                <w:sz w:val="24"/>
                <w:szCs w:val="24"/>
                <w:shd w:val="clear" w:color="auto" w:fill="FFFF00"/>
              </w:rPr>
              <w:t>______________________________</w:t>
            </w:r>
          </w:p>
          <w:p w14:paraId="7C05B12D" w14:textId="09656FCC" w:rsidR="002353EB" w:rsidRDefault="00142D21" w:rsidP="00927ACB">
            <w:pPr>
              <w:shd w:val="clear" w:color="auto" w:fill="FFFF00"/>
              <w:tabs>
                <w:tab w:val="left" w:pos="720"/>
              </w:tabs>
              <w:autoSpaceDE w:val="0"/>
              <w:adjustRightInd w:val="0"/>
              <w:rPr>
                <w:color w:val="000000"/>
                <w:sz w:val="24"/>
                <w:szCs w:val="24"/>
              </w:rPr>
            </w:pPr>
            <w:r>
              <w:rPr>
                <w:color w:val="000000"/>
                <w:sz w:val="24"/>
                <w:szCs w:val="24"/>
              </w:rPr>
              <w:t>___________________________________</w:t>
            </w:r>
          </w:p>
          <w:p w14:paraId="7C05B12E" w14:textId="66CB465B" w:rsidR="002353EB" w:rsidRPr="00142D21" w:rsidRDefault="002353EB" w:rsidP="00E63161">
            <w:pPr>
              <w:tabs>
                <w:tab w:val="left" w:pos="720"/>
              </w:tabs>
              <w:autoSpaceDE w:val="0"/>
              <w:adjustRightInd w:val="0"/>
              <w:rPr>
                <w:color w:val="000000"/>
                <w:sz w:val="24"/>
                <w:szCs w:val="24"/>
              </w:rPr>
            </w:pPr>
            <w:r>
              <w:rPr>
                <w:color w:val="000000"/>
                <w:sz w:val="24"/>
                <w:szCs w:val="24"/>
              </w:rPr>
              <w:t xml:space="preserve">БИК </w:t>
            </w:r>
            <w:r w:rsidR="00142D21" w:rsidRPr="001C3639">
              <w:rPr>
                <w:color w:val="000000"/>
                <w:sz w:val="24"/>
                <w:szCs w:val="24"/>
                <w:shd w:val="clear" w:color="auto" w:fill="FFFF00"/>
              </w:rPr>
              <w:t>_______________________________</w:t>
            </w:r>
          </w:p>
          <w:p w14:paraId="7C05B12F" w14:textId="77777777" w:rsidR="002353EB" w:rsidRPr="00707593" w:rsidRDefault="002353EB" w:rsidP="00E63161">
            <w:pPr>
              <w:tabs>
                <w:tab w:val="left" w:pos="720"/>
              </w:tabs>
              <w:autoSpaceDE w:val="0"/>
              <w:adjustRightInd w:val="0"/>
              <w:rPr>
                <w:color w:val="000000"/>
                <w:sz w:val="24"/>
                <w:szCs w:val="24"/>
              </w:rPr>
            </w:pPr>
          </w:p>
          <w:p w14:paraId="7C05B130" w14:textId="77777777" w:rsidR="002353EB" w:rsidRDefault="002353EB" w:rsidP="00E63161">
            <w:pPr>
              <w:tabs>
                <w:tab w:val="left" w:pos="720"/>
              </w:tabs>
              <w:autoSpaceDE w:val="0"/>
              <w:adjustRightInd w:val="0"/>
              <w:rPr>
                <w:b/>
                <w:color w:val="000000"/>
                <w:sz w:val="24"/>
                <w:szCs w:val="24"/>
              </w:rPr>
            </w:pPr>
            <w:r>
              <w:rPr>
                <w:b/>
                <w:color w:val="000000"/>
                <w:sz w:val="24"/>
                <w:szCs w:val="24"/>
                <w:lang w:val="kk-KZ"/>
              </w:rPr>
              <w:t>Д</w:t>
            </w:r>
            <w:proofErr w:type="spellStart"/>
            <w:r w:rsidRPr="00707593">
              <w:rPr>
                <w:b/>
                <w:color w:val="000000"/>
                <w:sz w:val="24"/>
                <w:szCs w:val="24"/>
              </w:rPr>
              <w:t>иректор</w:t>
            </w:r>
            <w:proofErr w:type="spellEnd"/>
          </w:p>
          <w:p w14:paraId="7C05B131" w14:textId="77777777" w:rsidR="002353EB" w:rsidRPr="00707593" w:rsidRDefault="002353EB" w:rsidP="00E63161">
            <w:pPr>
              <w:tabs>
                <w:tab w:val="left" w:pos="720"/>
              </w:tabs>
              <w:autoSpaceDE w:val="0"/>
              <w:adjustRightInd w:val="0"/>
              <w:rPr>
                <w:b/>
                <w:color w:val="000000"/>
                <w:sz w:val="24"/>
                <w:szCs w:val="24"/>
              </w:rPr>
            </w:pPr>
          </w:p>
          <w:p w14:paraId="7C05B132" w14:textId="77777777" w:rsidR="002353EB" w:rsidRPr="00707593" w:rsidRDefault="002353EB" w:rsidP="00E63161">
            <w:pPr>
              <w:tabs>
                <w:tab w:val="left" w:pos="720"/>
              </w:tabs>
              <w:autoSpaceDE w:val="0"/>
              <w:adjustRightInd w:val="0"/>
              <w:rPr>
                <w:color w:val="000000"/>
              </w:rPr>
            </w:pPr>
          </w:p>
          <w:p w14:paraId="7C05B133" w14:textId="77777777" w:rsidR="002353EB" w:rsidRDefault="002353EB" w:rsidP="00E63161">
            <w:pPr>
              <w:rPr>
                <w:b/>
                <w:color w:val="000000"/>
              </w:rPr>
            </w:pPr>
          </w:p>
          <w:p w14:paraId="7C05B134" w14:textId="286D9EFD" w:rsidR="002353EB" w:rsidRPr="00C52D1C" w:rsidRDefault="002353EB" w:rsidP="001C3639">
            <w:pPr>
              <w:shd w:val="clear" w:color="auto" w:fill="FFFF00"/>
              <w:rPr>
                <w:sz w:val="24"/>
                <w:szCs w:val="24"/>
              </w:rPr>
            </w:pPr>
            <w:r w:rsidRPr="00D77449">
              <w:rPr>
                <w:b/>
                <w:color w:val="000000"/>
              </w:rPr>
              <w:t>__________________________</w:t>
            </w:r>
            <w:r w:rsidR="00142D21">
              <w:rPr>
                <w:b/>
                <w:color w:val="000000"/>
              </w:rPr>
              <w:t>/</w:t>
            </w:r>
            <w:r w:rsidRPr="00D77449">
              <w:rPr>
                <w:b/>
                <w:color w:val="000000"/>
              </w:rPr>
              <w:t xml:space="preserve"> </w:t>
            </w:r>
            <w:r w:rsidR="006B5D45">
              <w:rPr>
                <w:b/>
                <w:color w:val="000000"/>
              </w:rPr>
              <w:t>________________</w:t>
            </w:r>
          </w:p>
          <w:p w14:paraId="7C05B135" w14:textId="77777777" w:rsidR="002353EB" w:rsidRPr="001D1498" w:rsidRDefault="002353EB" w:rsidP="00E63161">
            <w:pPr>
              <w:rPr>
                <w:sz w:val="24"/>
                <w:szCs w:val="24"/>
              </w:rPr>
            </w:pPr>
            <w:proofErr w:type="spellStart"/>
            <w:r>
              <w:rPr>
                <w:sz w:val="24"/>
                <w:szCs w:val="24"/>
              </w:rPr>
              <w:t>м.п</w:t>
            </w:r>
            <w:proofErr w:type="spellEnd"/>
            <w:r>
              <w:rPr>
                <w:sz w:val="24"/>
                <w:szCs w:val="24"/>
              </w:rPr>
              <w:t xml:space="preserve">. </w:t>
            </w:r>
          </w:p>
        </w:tc>
        <w:tc>
          <w:tcPr>
            <w:tcW w:w="82" w:type="dxa"/>
            <w:shd w:val="clear" w:color="auto" w:fill="auto"/>
          </w:tcPr>
          <w:p w14:paraId="7C05B136" w14:textId="77777777" w:rsidR="002353EB" w:rsidRPr="00A00F38" w:rsidRDefault="002353EB" w:rsidP="00E63161">
            <w:pPr>
              <w:snapToGrid w:val="0"/>
              <w:rPr>
                <w:sz w:val="24"/>
                <w:szCs w:val="24"/>
              </w:rPr>
            </w:pPr>
            <w:r w:rsidRPr="00A00F38">
              <w:rPr>
                <w:sz w:val="24"/>
                <w:szCs w:val="24"/>
                <w:lang w:val="en-US"/>
              </w:rPr>
              <w:t> </w:t>
            </w:r>
          </w:p>
        </w:tc>
        <w:tc>
          <w:tcPr>
            <w:tcW w:w="5872" w:type="dxa"/>
            <w:shd w:val="clear" w:color="auto" w:fill="auto"/>
          </w:tcPr>
          <w:p w14:paraId="7C05B137" w14:textId="77777777" w:rsidR="002353EB" w:rsidRPr="009E53DF" w:rsidRDefault="002353EB" w:rsidP="00E63161">
            <w:pPr>
              <w:snapToGrid w:val="0"/>
              <w:rPr>
                <w:sz w:val="24"/>
                <w:szCs w:val="24"/>
              </w:rPr>
            </w:pPr>
            <w:r w:rsidRPr="00A00F38">
              <w:rPr>
                <w:b/>
                <w:bCs/>
                <w:sz w:val="24"/>
                <w:szCs w:val="24"/>
              </w:rPr>
              <w:t>Исполнитель</w:t>
            </w:r>
            <w:r w:rsidRPr="009E53DF">
              <w:rPr>
                <w:b/>
                <w:bCs/>
                <w:sz w:val="24"/>
                <w:szCs w:val="24"/>
              </w:rPr>
              <w:t>:</w:t>
            </w:r>
          </w:p>
          <w:p w14:paraId="7C05B138" w14:textId="713B1EF0" w:rsidR="002353EB" w:rsidRPr="00E26D52" w:rsidRDefault="002353EB" w:rsidP="00E63161">
            <w:pPr>
              <w:snapToGrid w:val="0"/>
              <w:rPr>
                <w:b/>
                <w:sz w:val="24"/>
                <w:szCs w:val="24"/>
              </w:rPr>
            </w:pPr>
            <w:r w:rsidRPr="00483938">
              <w:rPr>
                <w:b/>
                <w:sz w:val="24"/>
                <w:szCs w:val="24"/>
              </w:rPr>
              <w:t>ТОО</w:t>
            </w:r>
            <w:r w:rsidRPr="00E26D52">
              <w:rPr>
                <w:b/>
                <w:sz w:val="24"/>
                <w:szCs w:val="24"/>
              </w:rPr>
              <w:t xml:space="preserve"> «</w:t>
            </w:r>
            <w:r w:rsidR="009E2BFE" w:rsidRPr="00CC0A45">
              <w:rPr>
                <w:b/>
                <w:sz w:val="24"/>
                <w:szCs w:val="24"/>
                <w:shd w:val="clear" w:color="auto" w:fill="FFFF00"/>
              </w:rPr>
              <w:t>__________</w:t>
            </w:r>
            <w:r w:rsidR="00E26D52" w:rsidRPr="00CC0A45">
              <w:rPr>
                <w:b/>
                <w:sz w:val="24"/>
                <w:szCs w:val="24"/>
                <w:shd w:val="clear" w:color="auto" w:fill="FFFF00"/>
              </w:rPr>
              <w:t>__</w:t>
            </w:r>
            <w:r w:rsidRPr="00E26D52">
              <w:rPr>
                <w:b/>
                <w:sz w:val="24"/>
                <w:szCs w:val="24"/>
              </w:rPr>
              <w:t>»</w:t>
            </w:r>
          </w:p>
          <w:p w14:paraId="7C05B139" w14:textId="325D1CAF" w:rsidR="002353EB" w:rsidRPr="00A00F38" w:rsidRDefault="009E2BFE" w:rsidP="00E63161">
            <w:pPr>
              <w:snapToGrid w:val="0"/>
              <w:rPr>
                <w:sz w:val="24"/>
                <w:szCs w:val="24"/>
              </w:rPr>
            </w:pPr>
            <w:r w:rsidRPr="00CC0A45">
              <w:rPr>
                <w:sz w:val="24"/>
                <w:szCs w:val="24"/>
                <w:shd w:val="clear" w:color="auto" w:fill="FFFF00"/>
              </w:rPr>
              <w:t>_________________</w:t>
            </w:r>
            <w:r w:rsidR="00E26D52" w:rsidRPr="00CC0A45">
              <w:rPr>
                <w:sz w:val="24"/>
                <w:szCs w:val="24"/>
                <w:shd w:val="clear" w:color="auto" w:fill="FFFF00"/>
              </w:rPr>
              <w:t>__</w:t>
            </w:r>
          </w:p>
          <w:p w14:paraId="7C05B13A" w14:textId="3320D604" w:rsidR="002353EB" w:rsidRPr="00483938" w:rsidRDefault="002353EB" w:rsidP="00E63161">
            <w:pPr>
              <w:snapToGrid w:val="0"/>
              <w:rPr>
                <w:sz w:val="24"/>
                <w:szCs w:val="24"/>
              </w:rPr>
            </w:pPr>
            <w:r w:rsidRPr="00A00F38">
              <w:rPr>
                <w:sz w:val="24"/>
                <w:szCs w:val="24"/>
              </w:rPr>
              <w:t xml:space="preserve">БИН: </w:t>
            </w:r>
            <w:r w:rsidR="009E2BFE" w:rsidRPr="00CC0A45">
              <w:rPr>
                <w:sz w:val="24"/>
                <w:szCs w:val="24"/>
                <w:shd w:val="clear" w:color="auto" w:fill="FFFF00"/>
              </w:rPr>
              <w:t>___________</w:t>
            </w:r>
            <w:r w:rsidR="00E26D52" w:rsidRPr="00CC0A45">
              <w:rPr>
                <w:sz w:val="24"/>
                <w:szCs w:val="24"/>
                <w:shd w:val="clear" w:color="auto" w:fill="FFFF00"/>
              </w:rPr>
              <w:t>__</w:t>
            </w:r>
            <w:r w:rsidR="009E2BFE" w:rsidRPr="00CC0A45">
              <w:rPr>
                <w:sz w:val="24"/>
                <w:szCs w:val="24"/>
                <w:shd w:val="clear" w:color="auto" w:fill="FFFF00"/>
              </w:rPr>
              <w:t>_</w:t>
            </w:r>
          </w:p>
          <w:p w14:paraId="7C05B13B" w14:textId="35DD522C" w:rsidR="002353EB" w:rsidRPr="00A00F38" w:rsidRDefault="002353EB" w:rsidP="00E63161">
            <w:pPr>
              <w:rPr>
                <w:sz w:val="24"/>
                <w:szCs w:val="24"/>
              </w:rPr>
            </w:pPr>
            <w:r w:rsidRPr="00A00F38">
              <w:rPr>
                <w:sz w:val="24"/>
                <w:szCs w:val="24"/>
              </w:rPr>
              <w:t xml:space="preserve">Тел.: </w:t>
            </w:r>
            <w:r w:rsidR="009E2BFE" w:rsidRPr="00927ACB">
              <w:rPr>
                <w:sz w:val="24"/>
                <w:szCs w:val="24"/>
                <w:shd w:val="clear" w:color="auto" w:fill="FFFF00"/>
              </w:rPr>
              <w:t>____________</w:t>
            </w:r>
            <w:r w:rsidR="00E26D52" w:rsidRPr="00927ACB">
              <w:rPr>
                <w:sz w:val="24"/>
                <w:szCs w:val="24"/>
                <w:shd w:val="clear" w:color="auto" w:fill="FFFF00"/>
              </w:rPr>
              <w:t>___</w:t>
            </w:r>
          </w:p>
          <w:p w14:paraId="7C05B13C" w14:textId="5B1FB06D" w:rsidR="002353EB" w:rsidRPr="00E26D52" w:rsidRDefault="002353EB" w:rsidP="00E63161">
            <w:pPr>
              <w:rPr>
                <w:sz w:val="24"/>
                <w:szCs w:val="24"/>
              </w:rPr>
            </w:pPr>
            <w:r w:rsidRPr="00A00F38">
              <w:rPr>
                <w:sz w:val="24"/>
                <w:szCs w:val="24"/>
              </w:rPr>
              <w:t xml:space="preserve">Электронная почта: </w:t>
            </w:r>
            <w:r w:rsidR="00E26D52" w:rsidRPr="00927ACB">
              <w:rPr>
                <w:sz w:val="24"/>
                <w:szCs w:val="24"/>
                <w:shd w:val="clear" w:color="auto" w:fill="FFFF00"/>
              </w:rPr>
              <w:t>__</w:t>
            </w:r>
          </w:p>
          <w:p w14:paraId="7C05B13D" w14:textId="0A3540DB" w:rsidR="002353EB" w:rsidRPr="00E26D52" w:rsidRDefault="0065523B" w:rsidP="00E63161">
            <w:pPr>
              <w:rPr>
                <w:sz w:val="24"/>
                <w:szCs w:val="24"/>
              </w:rPr>
            </w:pPr>
            <w:r>
              <w:rPr>
                <w:sz w:val="24"/>
                <w:szCs w:val="24"/>
              </w:rPr>
              <w:t>ИИК</w:t>
            </w:r>
            <w:r w:rsidR="002353EB" w:rsidRPr="00A00F38">
              <w:rPr>
                <w:sz w:val="24"/>
                <w:szCs w:val="24"/>
              </w:rPr>
              <w:t xml:space="preserve">: </w:t>
            </w:r>
            <w:r w:rsidR="00E26D52" w:rsidRPr="00927ACB">
              <w:rPr>
                <w:sz w:val="24"/>
                <w:szCs w:val="24"/>
                <w:shd w:val="clear" w:color="auto" w:fill="FFFF00"/>
              </w:rPr>
              <w:t>______________</w:t>
            </w:r>
          </w:p>
          <w:p w14:paraId="7C05B13E" w14:textId="3805C0C4" w:rsidR="002353EB" w:rsidRDefault="00E26D52" w:rsidP="00927ACB">
            <w:pPr>
              <w:shd w:val="clear" w:color="auto" w:fill="FFFF00"/>
              <w:tabs>
                <w:tab w:val="left" w:pos="720"/>
              </w:tabs>
              <w:autoSpaceDE w:val="0"/>
              <w:adjustRightInd w:val="0"/>
              <w:rPr>
                <w:color w:val="000000"/>
                <w:sz w:val="24"/>
                <w:szCs w:val="24"/>
              </w:rPr>
            </w:pPr>
            <w:r>
              <w:rPr>
                <w:color w:val="000000"/>
                <w:sz w:val="24"/>
                <w:szCs w:val="24"/>
              </w:rPr>
              <w:t>___________________</w:t>
            </w:r>
          </w:p>
          <w:p w14:paraId="7C05B13F" w14:textId="17CE5385" w:rsidR="002353EB" w:rsidRPr="00E26D52" w:rsidRDefault="002353EB" w:rsidP="00E63161">
            <w:pPr>
              <w:tabs>
                <w:tab w:val="left" w:pos="720"/>
              </w:tabs>
              <w:autoSpaceDE w:val="0"/>
              <w:adjustRightInd w:val="0"/>
              <w:rPr>
                <w:color w:val="000000"/>
                <w:sz w:val="24"/>
                <w:szCs w:val="24"/>
              </w:rPr>
            </w:pPr>
            <w:r>
              <w:rPr>
                <w:color w:val="000000"/>
                <w:sz w:val="24"/>
                <w:szCs w:val="24"/>
              </w:rPr>
              <w:t xml:space="preserve">БИК </w:t>
            </w:r>
            <w:r w:rsidR="00E26D52" w:rsidRPr="00927ACB">
              <w:rPr>
                <w:color w:val="000000"/>
                <w:sz w:val="24"/>
                <w:szCs w:val="24"/>
                <w:shd w:val="clear" w:color="auto" w:fill="FFFF00"/>
              </w:rPr>
              <w:t>_______________</w:t>
            </w:r>
          </w:p>
          <w:p w14:paraId="7C05B140" w14:textId="77777777" w:rsidR="002353EB" w:rsidRPr="000E7267" w:rsidRDefault="002353EB" w:rsidP="00E63161">
            <w:pPr>
              <w:snapToGrid w:val="0"/>
              <w:rPr>
                <w:sz w:val="24"/>
                <w:szCs w:val="24"/>
              </w:rPr>
            </w:pPr>
          </w:p>
          <w:p w14:paraId="7C05B141" w14:textId="77777777" w:rsidR="002353EB" w:rsidRPr="000E7267" w:rsidRDefault="002353EB" w:rsidP="00E63161">
            <w:pPr>
              <w:snapToGrid w:val="0"/>
              <w:spacing w:line="360" w:lineRule="auto"/>
              <w:rPr>
                <w:b/>
                <w:sz w:val="24"/>
                <w:szCs w:val="24"/>
              </w:rPr>
            </w:pPr>
            <w:r w:rsidRPr="00483938">
              <w:rPr>
                <w:b/>
                <w:sz w:val="24"/>
                <w:szCs w:val="24"/>
              </w:rPr>
              <w:t>Директор</w:t>
            </w:r>
            <w:r w:rsidRPr="000E7267">
              <w:rPr>
                <w:b/>
                <w:sz w:val="24"/>
                <w:szCs w:val="24"/>
              </w:rPr>
              <w:t xml:space="preserve"> </w:t>
            </w:r>
          </w:p>
          <w:p w14:paraId="7C05B142" w14:textId="77777777" w:rsidR="002353EB" w:rsidRDefault="002353EB" w:rsidP="00E63161">
            <w:pPr>
              <w:spacing w:line="360" w:lineRule="auto"/>
              <w:rPr>
                <w:sz w:val="24"/>
                <w:szCs w:val="24"/>
              </w:rPr>
            </w:pPr>
          </w:p>
          <w:p w14:paraId="7C05B143" w14:textId="77777777" w:rsidR="002353EB" w:rsidRPr="000E7267" w:rsidRDefault="002353EB" w:rsidP="00E63161">
            <w:pPr>
              <w:rPr>
                <w:sz w:val="24"/>
                <w:szCs w:val="24"/>
              </w:rPr>
            </w:pPr>
          </w:p>
          <w:p w14:paraId="7C05B144" w14:textId="6B029179" w:rsidR="002353EB" w:rsidRDefault="002353EB" w:rsidP="00E63161">
            <w:pPr>
              <w:rPr>
                <w:sz w:val="24"/>
                <w:szCs w:val="24"/>
              </w:rPr>
            </w:pPr>
            <w:r w:rsidRPr="001D1498">
              <w:rPr>
                <w:sz w:val="24"/>
                <w:szCs w:val="24"/>
              </w:rPr>
              <w:t xml:space="preserve"> </w:t>
            </w:r>
            <w:r w:rsidRPr="001C3639">
              <w:rPr>
                <w:sz w:val="24"/>
                <w:szCs w:val="24"/>
                <w:shd w:val="clear" w:color="auto" w:fill="FFFF00"/>
              </w:rPr>
              <w:t>___________________________</w:t>
            </w:r>
            <w:r w:rsidR="00E26D52" w:rsidRPr="001C3639">
              <w:rPr>
                <w:sz w:val="24"/>
                <w:szCs w:val="24"/>
                <w:shd w:val="clear" w:color="auto" w:fill="FFFF00"/>
              </w:rPr>
              <w:t>/</w:t>
            </w:r>
            <w:r w:rsidRPr="001C3639">
              <w:rPr>
                <w:sz w:val="24"/>
                <w:szCs w:val="24"/>
                <w:shd w:val="clear" w:color="auto" w:fill="FFFF00"/>
              </w:rPr>
              <w:t xml:space="preserve"> </w:t>
            </w:r>
            <w:r w:rsidR="00E26D52" w:rsidRPr="001C3639">
              <w:rPr>
                <w:b/>
                <w:sz w:val="24"/>
                <w:szCs w:val="24"/>
                <w:shd w:val="clear" w:color="auto" w:fill="FFFF00"/>
              </w:rPr>
              <w:t>______________</w:t>
            </w:r>
            <w:r w:rsidRPr="001C3639">
              <w:rPr>
                <w:sz w:val="24"/>
                <w:szCs w:val="24"/>
                <w:shd w:val="clear" w:color="auto" w:fill="FFFF00"/>
              </w:rPr>
              <w:t>.</w:t>
            </w:r>
            <w:r>
              <w:rPr>
                <w:sz w:val="24"/>
                <w:szCs w:val="24"/>
              </w:rPr>
              <w:t xml:space="preserve"> </w:t>
            </w:r>
          </w:p>
          <w:p w14:paraId="7C05B145" w14:textId="77777777" w:rsidR="002353EB" w:rsidRPr="001D1498" w:rsidRDefault="002353EB" w:rsidP="00E63161">
            <w:pPr>
              <w:spacing w:line="360" w:lineRule="auto"/>
              <w:rPr>
                <w:sz w:val="24"/>
                <w:szCs w:val="24"/>
              </w:rPr>
            </w:pPr>
            <w:proofErr w:type="spellStart"/>
            <w:r w:rsidRPr="00A00F38">
              <w:rPr>
                <w:sz w:val="24"/>
                <w:szCs w:val="24"/>
              </w:rPr>
              <w:t>м.п</w:t>
            </w:r>
            <w:proofErr w:type="spellEnd"/>
            <w:r w:rsidRPr="00A00F38">
              <w:rPr>
                <w:sz w:val="24"/>
                <w:szCs w:val="24"/>
              </w:rPr>
              <w:t>.</w:t>
            </w:r>
          </w:p>
        </w:tc>
      </w:tr>
    </w:tbl>
    <w:p w14:paraId="7C05B147" w14:textId="77777777" w:rsidR="000E1C30" w:rsidRDefault="000E1C30" w:rsidP="00F52A8B">
      <w:pPr>
        <w:pStyle w:val="Standard"/>
        <w:jc w:val="right"/>
        <w:rPr>
          <w:b/>
        </w:rPr>
      </w:pPr>
    </w:p>
    <w:p w14:paraId="7C05B1A8" w14:textId="12E6A4F3" w:rsidR="00F52A8B" w:rsidRDefault="000E1C30" w:rsidP="00BA14FE">
      <w:pPr>
        <w:pStyle w:val="Standard"/>
        <w:jc w:val="right"/>
        <w:rPr>
          <w:b/>
          <w:color w:val="000000"/>
        </w:rPr>
      </w:pPr>
      <w:r>
        <w:rPr>
          <w:b/>
        </w:rPr>
        <w:br w:type="page"/>
      </w:r>
      <w:r w:rsidR="00BA14FE">
        <w:rPr>
          <w:b/>
          <w:color w:val="000000"/>
        </w:rPr>
        <w:t xml:space="preserve"> </w:t>
      </w:r>
    </w:p>
    <w:p w14:paraId="7C05B1A9" w14:textId="77777777" w:rsidR="002B478A" w:rsidRPr="002B478A" w:rsidRDefault="002B478A" w:rsidP="00F52A8B">
      <w:pPr>
        <w:pStyle w:val="Standard"/>
        <w:rPr>
          <w:b/>
          <w:color w:val="000000"/>
        </w:rPr>
      </w:pPr>
    </w:p>
    <w:sectPr w:rsidR="002B478A" w:rsidRPr="002B478A">
      <w:footerReference w:type="default" r:id="rId8"/>
      <w:pgSz w:w="11906" w:h="16838"/>
      <w:pgMar w:top="709" w:right="707" w:bottom="426" w:left="1276"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16C4" w14:textId="77777777" w:rsidR="003F1924" w:rsidRDefault="003F1924">
      <w:r>
        <w:separator/>
      </w:r>
    </w:p>
  </w:endnote>
  <w:endnote w:type="continuationSeparator" w:id="0">
    <w:p w14:paraId="309FD3FB" w14:textId="77777777" w:rsidR="003F1924" w:rsidRDefault="003F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B1AE" w14:textId="77777777" w:rsidR="00A02E8B" w:rsidRDefault="00A02E8B">
    <w:pPr>
      <w:pStyle w:val="a6"/>
      <w:jc w:val="center"/>
    </w:pPr>
    <w:r>
      <w:rPr>
        <w:rFonts w:ascii="Candara" w:hAnsi="Candara"/>
        <w:sz w:val="20"/>
        <w:szCs w:val="20"/>
      </w:rPr>
      <w:t xml:space="preserve">- </w:t>
    </w:r>
    <w:r>
      <w:fldChar w:fldCharType="begin"/>
    </w:r>
    <w:r>
      <w:instrText xml:space="preserve"> PAGE </w:instrText>
    </w:r>
    <w:r>
      <w:fldChar w:fldCharType="separate"/>
    </w:r>
    <w:r w:rsidR="00711809">
      <w:rPr>
        <w:noProof/>
      </w:rPr>
      <w:t>4</w:t>
    </w:r>
    <w:r>
      <w:fldChar w:fldCharType="end"/>
    </w:r>
    <w:r>
      <w:rPr>
        <w:rFonts w:ascii="Candara" w:hAnsi="Candar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9982" w14:textId="77777777" w:rsidR="003F1924" w:rsidRDefault="003F1924">
      <w:r>
        <w:rPr>
          <w:color w:val="000000"/>
        </w:rPr>
        <w:separator/>
      </w:r>
    </w:p>
  </w:footnote>
  <w:footnote w:type="continuationSeparator" w:id="0">
    <w:p w14:paraId="0C0FF51E" w14:textId="77777777" w:rsidR="003F1924" w:rsidRDefault="003F1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BC2"/>
    <w:multiLevelType w:val="hybridMultilevel"/>
    <w:tmpl w:val="51D6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56B7F"/>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1CE403E9"/>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20D134DE"/>
    <w:multiLevelType w:val="multilevel"/>
    <w:tmpl w:val="ED0C9534"/>
    <w:styleLink w:val="WWNum5"/>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1C368C1"/>
    <w:multiLevelType w:val="multilevel"/>
    <w:tmpl w:val="1B80724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70404FD"/>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73A2711"/>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E52381F"/>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305F7A2E"/>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1066BCC"/>
    <w:multiLevelType w:val="multilevel"/>
    <w:tmpl w:val="9C200AE0"/>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35F83506"/>
    <w:multiLevelType w:val="hybridMultilevel"/>
    <w:tmpl w:val="D890A24C"/>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1" w15:restartNumberingAfterBreak="0">
    <w:nsid w:val="3C3B5FFF"/>
    <w:multiLevelType w:val="hybridMultilevel"/>
    <w:tmpl w:val="51D6F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FD3A47"/>
    <w:multiLevelType w:val="multilevel"/>
    <w:tmpl w:val="D0E0B326"/>
    <w:styleLink w:val="WWNum6"/>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4D753BF6"/>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5578180B"/>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5B1F7944"/>
    <w:multiLevelType w:val="multilevel"/>
    <w:tmpl w:val="CBF0727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5BA759E9"/>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68670629"/>
    <w:multiLevelType w:val="hybridMultilevel"/>
    <w:tmpl w:val="F3ACD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43143FF"/>
    <w:multiLevelType w:val="multilevel"/>
    <w:tmpl w:val="C636A542"/>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788C553C"/>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7D3234A7"/>
    <w:multiLevelType w:val="multilevel"/>
    <w:tmpl w:val="C636A54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49705727">
    <w:abstractNumId w:val="4"/>
  </w:num>
  <w:num w:numId="2" w16cid:durableId="1374764671">
    <w:abstractNumId w:val="9"/>
  </w:num>
  <w:num w:numId="3" w16cid:durableId="1169562337">
    <w:abstractNumId w:val="15"/>
  </w:num>
  <w:num w:numId="4" w16cid:durableId="1597057459">
    <w:abstractNumId w:val="18"/>
  </w:num>
  <w:num w:numId="5" w16cid:durableId="2135635036">
    <w:abstractNumId w:val="3"/>
  </w:num>
  <w:num w:numId="6" w16cid:durableId="1942756702">
    <w:abstractNumId w:val="12"/>
  </w:num>
  <w:num w:numId="7" w16cid:durableId="1616596460">
    <w:abstractNumId w:val="9"/>
  </w:num>
  <w:num w:numId="8" w16cid:durableId="366101755">
    <w:abstractNumId w:val="3"/>
    <w:lvlOverride w:ilvl="0">
      <w:startOverride w:val="1"/>
    </w:lvlOverride>
  </w:num>
  <w:num w:numId="9" w16cid:durableId="509685844">
    <w:abstractNumId w:val="11"/>
  </w:num>
  <w:num w:numId="10" w16cid:durableId="1077702774">
    <w:abstractNumId w:val="0"/>
  </w:num>
  <w:num w:numId="11" w16cid:durableId="548691629">
    <w:abstractNumId w:val="10"/>
  </w:num>
  <w:num w:numId="12" w16cid:durableId="1610120651">
    <w:abstractNumId w:val="17"/>
  </w:num>
  <w:num w:numId="13" w16cid:durableId="703865102">
    <w:abstractNumId w:val="8"/>
  </w:num>
  <w:num w:numId="14" w16cid:durableId="1553693046">
    <w:abstractNumId w:val="5"/>
  </w:num>
  <w:num w:numId="15" w16cid:durableId="90857390">
    <w:abstractNumId w:val="13"/>
  </w:num>
  <w:num w:numId="16" w16cid:durableId="1585872276">
    <w:abstractNumId w:val="1"/>
  </w:num>
  <w:num w:numId="17" w16cid:durableId="2018076967">
    <w:abstractNumId w:val="6"/>
  </w:num>
  <w:num w:numId="18" w16cid:durableId="1308393336">
    <w:abstractNumId w:val="19"/>
  </w:num>
  <w:num w:numId="19" w16cid:durableId="2073578548">
    <w:abstractNumId w:val="7"/>
  </w:num>
  <w:num w:numId="20" w16cid:durableId="825826985">
    <w:abstractNumId w:val="16"/>
  </w:num>
  <w:num w:numId="21" w16cid:durableId="1700084100">
    <w:abstractNumId w:val="20"/>
  </w:num>
  <w:num w:numId="22" w16cid:durableId="1013529830">
    <w:abstractNumId w:val="14"/>
  </w:num>
  <w:num w:numId="23" w16cid:durableId="38284288">
    <w:abstractNumId w:val="2"/>
  </w:num>
  <w:num w:numId="24" w16cid:durableId="750589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B"/>
    <w:rsid w:val="000120AB"/>
    <w:rsid w:val="000463D0"/>
    <w:rsid w:val="0005191B"/>
    <w:rsid w:val="00055178"/>
    <w:rsid w:val="0007295A"/>
    <w:rsid w:val="0009002B"/>
    <w:rsid w:val="00091044"/>
    <w:rsid w:val="00094750"/>
    <w:rsid w:val="0009516E"/>
    <w:rsid w:val="000E1C30"/>
    <w:rsid w:val="000E48D4"/>
    <w:rsid w:val="000F7187"/>
    <w:rsid w:val="001002CD"/>
    <w:rsid w:val="00120249"/>
    <w:rsid w:val="00142A8A"/>
    <w:rsid w:val="00142D21"/>
    <w:rsid w:val="00154BC5"/>
    <w:rsid w:val="00161228"/>
    <w:rsid w:val="00167EEC"/>
    <w:rsid w:val="00182ABD"/>
    <w:rsid w:val="0019275A"/>
    <w:rsid w:val="001C2D8C"/>
    <w:rsid w:val="001C3639"/>
    <w:rsid w:val="001F3778"/>
    <w:rsid w:val="00217459"/>
    <w:rsid w:val="002254CC"/>
    <w:rsid w:val="002353EB"/>
    <w:rsid w:val="002614A4"/>
    <w:rsid w:val="00284066"/>
    <w:rsid w:val="00292AEF"/>
    <w:rsid w:val="002B478A"/>
    <w:rsid w:val="002C14AC"/>
    <w:rsid w:val="002C7D20"/>
    <w:rsid w:val="002F4BEC"/>
    <w:rsid w:val="00305939"/>
    <w:rsid w:val="00314A67"/>
    <w:rsid w:val="00322C86"/>
    <w:rsid w:val="00332C4C"/>
    <w:rsid w:val="003356DA"/>
    <w:rsid w:val="003463C2"/>
    <w:rsid w:val="00371CEC"/>
    <w:rsid w:val="00380D27"/>
    <w:rsid w:val="00381FE3"/>
    <w:rsid w:val="003A128E"/>
    <w:rsid w:val="003D1092"/>
    <w:rsid w:val="003D7AF9"/>
    <w:rsid w:val="003E062E"/>
    <w:rsid w:val="003F1924"/>
    <w:rsid w:val="00406B3C"/>
    <w:rsid w:val="00423D6B"/>
    <w:rsid w:val="00424C78"/>
    <w:rsid w:val="004A33C0"/>
    <w:rsid w:val="004B29E6"/>
    <w:rsid w:val="004B790B"/>
    <w:rsid w:val="004D298C"/>
    <w:rsid w:val="004D2EC6"/>
    <w:rsid w:val="004F3A66"/>
    <w:rsid w:val="00512790"/>
    <w:rsid w:val="00516540"/>
    <w:rsid w:val="005315B3"/>
    <w:rsid w:val="00534212"/>
    <w:rsid w:val="00562355"/>
    <w:rsid w:val="00595BAC"/>
    <w:rsid w:val="005A2E49"/>
    <w:rsid w:val="005C2508"/>
    <w:rsid w:val="005D41FF"/>
    <w:rsid w:val="00604437"/>
    <w:rsid w:val="00613C0E"/>
    <w:rsid w:val="006170E1"/>
    <w:rsid w:val="00626115"/>
    <w:rsid w:val="006321C4"/>
    <w:rsid w:val="00643DBB"/>
    <w:rsid w:val="00644155"/>
    <w:rsid w:val="0065523B"/>
    <w:rsid w:val="00661DFF"/>
    <w:rsid w:val="0067263F"/>
    <w:rsid w:val="006B59F5"/>
    <w:rsid w:val="006B5D45"/>
    <w:rsid w:val="006B79C2"/>
    <w:rsid w:val="006C5CAF"/>
    <w:rsid w:val="006E728E"/>
    <w:rsid w:val="007029F6"/>
    <w:rsid w:val="007077DA"/>
    <w:rsid w:val="00711809"/>
    <w:rsid w:val="0071540B"/>
    <w:rsid w:val="007160A6"/>
    <w:rsid w:val="00750350"/>
    <w:rsid w:val="00772E7E"/>
    <w:rsid w:val="007878CA"/>
    <w:rsid w:val="007A1C4A"/>
    <w:rsid w:val="007C6255"/>
    <w:rsid w:val="007E1448"/>
    <w:rsid w:val="00854488"/>
    <w:rsid w:val="0087693C"/>
    <w:rsid w:val="00882D92"/>
    <w:rsid w:val="00893934"/>
    <w:rsid w:val="008A16AC"/>
    <w:rsid w:val="008D1699"/>
    <w:rsid w:val="008E7D71"/>
    <w:rsid w:val="008F6C4F"/>
    <w:rsid w:val="009116C7"/>
    <w:rsid w:val="00914B4F"/>
    <w:rsid w:val="00927ACB"/>
    <w:rsid w:val="00944035"/>
    <w:rsid w:val="00950597"/>
    <w:rsid w:val="00985404"/>
    <w:rsid w:val="00995F45"/>
    <w:rsid w:val="009B0653"/>
    <w:rsid w:val="009C6F06"/>
    <w:rsid w:val="009D4429"/>
    <w:rsid w:val="009D65CF"/>
    <w:rsid w:val="009E2BFE"/>
    <w:rsid w:val="009E532D"/>
    <w:rsid w:val="009E53DF"/>
    <w:rsid w:val="009F470D"/>
    <w:rsid w:val="00A02E8B"/>
    <w:rsid w:val="00A12C1F"/>
    <w:rsid w:val="00A23B9B"/>
    <w:rsid w:val="00A40A67"/>
    <w:rsid w:val="00A42281"/>
    <w:rsid w:val="00A7774F"/>
    <w:rsid w:val="00A90F23"/>
    <w:rsid w:val="00AB109B"/>
    <w:rsid w:val="00AB362A"/>
    <w:rsid w:val="00AB46D1"/>
    <w:rsid w:val="00AD2ABD"/>
    <w:rsid w:val="00AF3945"/>
    <w:rsid w:val="00B069B1"/>
    <w:rsid w:val="00B17680"/>
    <w:rsid w:val="00B2040A"/>
    <w:rsid w:val="00B518B7"/>
    <w:rsid w:val="00B73DE3"/>
    <w:rsid w:val="00B9186B"/>
    <w:rsid w:val="00BA14FE"/>
    <w:rsid w:val="00BA7D30"/>
    <w:rsid w:val="00BC470B"/>
    <w:rsid w:val="00BE596A"/>
    <w:rsid w:val="00BF2A60"/>
    <w:rsid w:val="00BF7A3D"/>
    <w:rsid w:val="00C239D4"/>
    <w:rsid w:val="00CC0A45"/>
    <w:rsid w:val="00D10D2A"/>
    <w:rsid w:val="00D243A4"/>
    <w:rsid w:val="00D31FBC"/>
    <w:rsid w:val="00D34492"/>
    <w:rsid w:val="00D54D2C"/>
    <w:rsid w:val="00D67A31"/>
    <w:rsid w:val="00D73AFB"/>
    <w:rsid w:val="00D92529"/>
    <w:rsid w:val="00DA5530"/>
    <w:rsid w:val="00DE1BBD"/>
    <w:rsid w:val="00DE4DD2"/>
    <w:rsid w:val="00E12C34"/>
    <w:rsid w:val="00E26D52"/>
    <w:rsid w:val="00E33CC5"/>
    <w:rsid w:val="00E546BB"/>
    <w:rsid w:val="00E63161"/>
    <w:rsid w:val="00E73038"/>
    <w:rsid w:val="00E8057C"/>
    <w:rsid w:val="00E92E3A"/>
    <w:rsid w:val="00EA6471"/>
    <w:rsid w:val="00EB121B"/>
    <w:rsid w:val="00EB58CD"/>
    <w:rsid w:val="00EC0418"/>
    <w:rsid w:val="00EC55A6"/>
    <w:rsid w:val="00EF3B12"/>
    <w:rsid w:val="00F10140"/>
    <w:rsid w:val="00F1479B"/>
    <w:rsid w:val="00F52A8B"/>
    <w:rsid w:val="00F55A29"/>
    <w:rsid w:val="00F576D3"/>
    <w:rsid w:val="00F57E33"/>
    <w:rsid w:val="00FE6E5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B0B4"/>
  <w15:chartTrackingRefBased/>
  <w15:docId w15:val="{2E0DECDB-CA29-4A8F-A553-CBADECD7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N w:val="0"/>
      <w:textAlignment w:val="baseline"/>
    </w:pPr>
    <w:rPr>
      <w:kern w:val="3"/>
      <w:lang w:eastAsia="ru-RU"/>
    </w:rPr>
  </w:style>
  <w:style w:type="paragraph" w:styleId="1">
    <w:name w:val="heading 1"/>
    <w:basedOn w:val="Standard"/>
    <w:next w:val="Textbody"/>
    <w:pPr>
      <w:keepNext/>
      <w:widowControl w:val="0"/>
      <w:spacing w:before="240"/>
      <w:ind w:left="120"/>
      <w:jc w:val="center"/>
      <w:outlineLvl w:val="0"/>
    </w:pPr>
    <w:rPr>
      <w:rFonts w:ascii="Cambria" w:hAnsi="Cambria"/>
      <w:b/>
      <w:bCs/>
      <w:sz w:val="32"/>
      <w:szCs w:val="32"/>
      <w:lang w:val="en-US"/>
    </w:rPr>
  </w:style>
  <w:style w:type="paragraph" w:styleId="2">
    <w:name w:val="heading 2"/>
    <w:basedOn w:val="Standard"/>
    <w:next w:val="Textbody"/>
    <w:pPr>
      <w:keepNext/>
      <w:jc w:val="center"/>
      <w:outlineLvl w:val="1"/>
    </w:pPr>
    <w:rPr>
      <w:rFonts w:ascii="Cambria" w:hAnsi="Cambria"/>
      <w:b/>
      <w:bCs/>
      <w:i/>
      <w:iCs/>
      <w:sz w:val="28"/>
      <w:szCs w:val="28"/>
      <w:lang w:val="en-US"/>
    </w:rPr>
  </w:style>
  <w:style w:type="paragraph" w:styleId="3">
    <w:name w:val="heading 3"/>
    <w:basedOn w:val="Standard"/>
    <w:next w:val="Textbody"/>
    <w:pPr>
      <w:keepNext/>
      <w:outlineLvl w:val="2"/>
    </w:pPr>
    <w:rPr>
      <w:rFonts w:ascii="Cambria" w:hAnsi="Cambria"/>
      <w:b/>
      <w:bCs/>
      <w:sz w:val="26"/>
      <w:szCs w:val="26"/>
      <w:lang w:val="en-US"/>
    </w:rPr>
  </w:style>
  <w:style w:type="paragraph" w:styleId="4">
    <w:name w:val="heading 4"/>
    <w:basedOn w:val="Standard"/>
    <w:next w:val="Textbody"/>
    <w:pPr>
      <w:keepNext/>
      <w:outlineLvl w:val="3"/>
    </w:pPr>
    <w:rPr>
      <w:rFonts w:ascii="Calibri" w:hAnsi="Calibri"/>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kern w:val="3"/>
      <w:sz w:val="24"/>
      <w:szCs w:val="24"/>
      <w:lang w:eastAsia="ru-RU"/>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BodyText21">
    <w:name w:val="Body Text 21"/>
    <w:basedOn w:val="Standard"/>
    <w:pPr>
      <w:widowControl w:val="0"/>
      <w:jc w:val="both"/>
    </w:pPr>
    <w:rPr>
      <w:rFonts w:ascii="Arial" w:hAnsi="Arial"/>
      <w:szCs w:val="20"/>
    </w:rPr>
  </w:style>
  <w:style w:type="paragraph" w:customStyle="1" w:styleId="Textbodyindent">
    <w:name w:val="Text body indent"/>
    <w:basedOn w:val="Standard"/>
    <w:pPr>
      <w:ind w:left="283" w:firstLine="426"/>
      <w:jc w:val="both"/>
    </w:pPr>
    <w:rPr>
      <w:lang w:val="en-US"/>
    </w:rPr>
  </w:style>
  <w:style w:type="paragraph" w:styleId="a5">
    <w:name w:val="header"/>
    <w:basedOn w:val="Standard"/>
    <w:pPr>
      <w:widowControl w:val="0"/>
      <w:suppressLineNumbers/>
      <w:tabs>
        <w:tab w:val="center" w:pos="4153"/>
        <w:tab w:val="right" w:pos="8306"/>
      </w:tabs>
    </w:pPr>
    <w:rPr>
      <w:lang w:val="en-US"/>
    </w:rPr>
  </w:style>
  <w:style w:type="paragraph" w:styleId="a6">
    <w:name w:val="footer"/>
    <w:basedOn w:val="Standard"/>
    <w:pPr>
      <w:suppressLineNumbers/>
      <w:tabs>
        <w:tab w:val="center" w:pos="4844"/>
        <w:tab w:val="right" w:pos="9689"/>
      </w:tabs>
    </w:pPr>
  </w:style>
  <w:style w:type="paragraph" w:customStyle="1" w:styleId="a7">
    <w:name w:val="Обычный (веб)"/>
    <w:basedOn w:val="Standard"/>
    <w:pPr>
      <w:spacing w:before="100" w:after="100"/>
    </w:pPr>
    <w:rPr>
      <w:lang w:val="en-US" w:eastAsia="en-US"/>
    </w:rPr>
  </w:style>
  <w:style w:type="paragraph" w:styleId="a8">
    <w:name w:val="List Paragraph"/>
    <w:basedOn w:val="Standard"/>
    <w:pPr>
      <w:ind w:left="720"/>
    </w:pPr>
  </w:style>
  <w:style w:type="paragraph" w:styleId="a9">
    <w:name w:val="Balloon Text"/>
    <w:basedOn w:val="Standard"/>
    <w:rPr>
      <w:rFonts w:ascii="Tahoma" w:hAnsi="Tahoma" w:cs="Tahoma"/>
      <w:sz w:val="16"/>
      <w:szCs w:val="16"/>
    </w:rPr>
  </w:style>
  <w:style w:type="paragraph" w:styleId="aa">
    <w:name w:val="annotation text"/>
    <w:basedOn w:val="Standard"/>
    <w:rPr>
      <w:sz w:val="20"/>
      <w:szCs w:val="20"/>
    </w:rPr>
  </w:style>
  <w:style w:type="paragraph" w:styleId="ab">
    <w:name w:val="annotation subject"/>
    <w:basedOn w:val="aa"/>
    <w:rPr>
      <w:b/>
      <w:bCs/>
    </w:rPr>
  </w:style>
  <w:style w:type="paragraph" w:styleId="ac">
    <w:name w:val="Revision"/>
    <w:pPr>
      <w:suppressAutoHyphens/>
      <w:autoSpaceDN w:val="0"/>
      <w:textAlignment w:val="baseline"/>
    </w:pPr>
    <w:rPr>
      <w:kern w:val="3"/>
      <w:sz w:val="24"/>
      <w:szCs w:val="24"/>
      <w:lang w:eastAsia="ru-RU"/>
    </w:rPr>
  </w:style>
  <w:style w:type="paragraph" w:styleId="20">
    <w:name w:val="Body Text 2"/>
    <w:basedOn w:val="Standard"/>
    <w:pPr>
      <w:spacing w:after="120" w:line="480" w:lineRule="auto"/>
    </w:pPr>
  </w:style>
  <w:style w:type="paragraph" w:customStyle="1" w:styleId="10">
    <w:name w:val="Основной текст1"/>
    <w:basedOn w:val="Standard"/>
    <w:pPr>
      <w:widowControl w:val="0"/>
    </w:pPr>
    <w:rPr>
      <w:szCs w:val="20"/>
      <w:lang w:val="en-US"/>
    </w:rPr>
  </w:style>
  <w:style w:type="paragraph" w:customStyle="1" w:styleId="TableContents">
    <w:name w:val="Table Contents"/>
    <w:basedOn w:val="Standard"/>
    <w:pPr>
      <w:suppressLineNumbers/>
    </w:pPr>
  </w:style>
  <w:style w:type="character" w:customStyle="1" w:styleId="11">
    <w:name w:val="Заголовок 1 Знак"/>
    <w:rPr>
      <w:rFonts w:ascii="Cambria" w:hAnsi="Cambria"/>
      <w:b/>
      <w:kern w:val="3"/>
      <w:sz w:val="32"/>
    </w:rPr>
  </w:style>
  <w:style w:type="character" w:customStyle="1" w:styleId="21">
    <w:name w:val="Заголовок 2 Знак"/>
    <w:rPr>
      <w:rFonts w:ascii="Cambria" w:hAnsi="Cambria"/>
      <w:b/>
      <w:i/>
      <w:sz w:val="28"/>
    </w:rPr>
  </w:style>
  <w:style w:type="character" w:customStyle="1" w:styleId="30">
    <w:name w:val="Заголовок 3 Знак"/>
    <w:rPr>
      <w:rFonts w:ascii="Cambria" w:hAnsi="Cambria"/>
      <w:b/>
      <w:sz w:val="26"/>
    </w:rPr>
  </w:style>
  <w:style w:type="character" w:customStyle="1" w:styleId="40">
    <w:name w:val="Заголовок 4 Знак"/>
    <w:rPr>
      <w:rFonts w:ascii="Calibri" w:hAnsi="Calibri"/>
      <w:b/>
      <w:sz w:val="28"/>
    </w:rPr>
  </w:style>
  <w:style w:type="character" w:customStyle="1" w:styleId="ad">
    <w:name w:val="Основной текст с отступом Знак"/>
    <w:rPr>
      <w:sz w:val="24"/>
    </w:rPr>
  </w:style>
  <w:style w:type="character" w:customStyle="1" w:styleId="ae">
    <w:name w:val="Верхний колонтитул Знак"/>
    <w:rPr>
      <w:sz w:val="24"/>
    </w:rPr>
  </w:style>
  <w:style w:type="character" w:customStyle="1" w:styleId="Internetlink">
    <w:name w:val="Internet link"/>
    <w:rPr>
      <w:rFonts w:cs="Times New Roman"/>
      <w:color w:val="0000FF"/>
      <w:u w:val="single"/>
    </w:rPr>
  </w:style>
  <w:style w:type="character" w:customStyle="1" w:styleId="af">
    <w:name w:val="Нижний колонтитул Знак"/>
    <w:rPr>
      <w:rFonts w:cs="Times New Roman"/>
      <w:sz w:val="24"/>
      <w:szCs w:val="24"/>
    </w:rPr>
  </w:style>
  <w:style w:type="character" w:customStyle="1" w:styleId="apple-converted-space">
    <w:name w:val="apple-converted-space"/>
    <w:rPr>
      <w:rFonts w:cs="Times New Roman"/>
    </w:rPr>
  </w:style>
  <w:style w:type="character" w:customStyle="1" w:styleId="af0">
    <w:name w:val="Текст выноски Знак"/>
    <w:rPr>
      <w:rFonts w:ascii="Tahoma" w:hAnsi="Tahoma" w:cs="Tahoma"/>
      <w:sz w:val="16"/>
      <w:szCs w:val="16"/>
    </w:rPr>
  </w:style>
  <w:style w:type="character" w:styleId="af1">
    <w:name w:val="annotation reference"/>
    <w:rPr>
      <w:sz w:val="16"/>
      <w:szCs w:val="16"/>
    </w:rPr>
  </w:style>
  <w:style w:type="character" w:customStyle="1" w:styleId="af2">
    <w:name w:val="Текст примечания Знак"/>
    <w:basedOn w:val="a0"/>
  </w:style>
  <w:style w:type="character" w:customStyle="1" w:styleId="af3">
    <w:name w:val="Тема примечания Знак"/>
    <w:rPr>
      <w:b/>
      <w:bCs/>
    </w:rPr>
  </w:style>
  <w:style w:type="character" w:customStyle="1" w:styleId="22">
    <w:name w:val="Основной текст 2 Знак"/>
    <w:rPr>
      <w:sz w:val="24"/>
      <w:szCs w:val="24"/>
    </w:rPr>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b/>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025085">
      <w:bodyDiv w:val="1"/>
      <w:marLeft w:val="0"/>
      <w:marRight w:val="0"/>
      <w:marTop w:val="0"/>
      <w:marBottom w:val="0"/>
      <w:divBdr>
        <w:top w:val="none" w:sz="0" w:space="0" w:color="auto"/>
        <w:left w:val="none" w:sz="0" w:space="0" w:color="auto"/>
        <w:bottom w:val="none" w:sz="0" w:space="0" w:color="auto"/>
        <w:right w:val="none" w:sz="0" w:space="0" w:color="auto"/>
      </w:divBdr>
    </w:div>
    <w:div w:id="1208295139">
      <w:bodyDiv w:val="1"/>
      <w:marLeft w:val="0"/>
      <w:marRight w:val="0"/>
      <w:marTop w:val="0"/>
      <w:marBottom w:val="0"/>
      <w:divBdr>
        <w:top w:val="none" w:sz="0" w:space="0" w:color="auto"/>
        <w:left w:val="none" w:sz="0" w:space="0" w:color="auto"/>
        <w:bottom w:val="none" w:sz="0" w:space="0" w:color="auto"/>
        <w:right w:val="none" w:sz="0" w:space="0" w:color="auto"/>
      </w:divBdr>
    </w:div>
    <w:div w:id="1544950497">
      <w:bodyDiv w:val="1"/>
      <w:marLeft w:val="0"/>
      <w:marRight w:val="0"/>
      <w:marTop w:val="0"/>
      <w:marBottom w:val="0"/>
      <w:divBdr>
        <w:top w:val="none" w:sz="0" w:space="0" w:color="auto"/>
        <w:left w:val="none" w:sz="0" w:space="0" w:color="auto"/>
        <w:bottom w:val="none" w:sz="0" w:space="0" w:color="auto"/>
        <w:right w:val="none" w:sz="0" w:space="0" w:color="auto"/>
      </w:divBdr>
    </w:div>
    <w:div w:id="163362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A39C2-6A11-4F96-BAFB-4A8E06FD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7</Pages>
  <Words>2856</Words>
  <Characters>16280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ДОГОВОР № 01/10-2009</vt:lpstr>
    </vt:vector>
  </TitlesOfParts>
  <Company>diakov.net</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01/10-2009</dc:title>
  <dc:subject/>
  <dc:creator>Sergey.Lavrenyuk</dc:creator>
  <cp:keywords/>
  <cp:lastModifiedBy>Игорь Фролов</cp:lastModifiedBy>
  <cp:revision>46</cp:revision>
  <cp:lastPrinted>2018-11-15T20:24:00Z</cp:lastPrinted>
  <dcterms:created xsi:type="dcterms:W3CDTF">2022-07-04T11:39:00Z</dcterms:created>
  <dcterms:modified xsi:type="dcterms:W3CDTF">2023-06-22T10:13:00Z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